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DD5" w:rsidRPr="006B7C11" w:rsidRDefault="006B7C11" w:rsidP="006B7C11">
      <w:pPr>
        <w:rPr>
          <w:sz w:val="36"/>
          <w:szCs w:val="36"/>
        </w:rPr>
      </w:pPr>
      <w:r>
        <w:rPr>
          <w:noProof/>
          <w:sz w:val="23"/>
          <w:szCs w:val="23"/>
          <w:lang w:eastAsia="en-US"/>
        </w:rPr>
        <w:drawing>
          <wp:anchor distT="0" distB="0" distL="114300" distR="114300" simplePos="0" relativeHeight="251661312" behindDoc="0" locked="0" layoutInCell="1" allowOverlap="1" wp14:anchorId="6A013E43" wp14:editId="4CBE71F9">
            <wp:simplePos x="0" y="0"/>
            <wp:positionH relativeFrom="column">
              <wp:posOffset>1010285</wp:posOffset>
            </wp:positionH>
            <wp:positionV relativeFrom="paragraph">
              <wp:posOffset>261620</wp:posOffset>
            </wp:positionV>
            <wp:extent cx="3946525" cy="2971165"/>
            <wp:effectExtent l="0" t="0" r="0" b="635"/>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6525" cy="297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C11" w:rsidRDefault="006B7C11"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rPr>
          <w:sz w:val="23"/>
          <w:szCs w:val="23"/>
        </w:rPr>
      </w:pPr>
    </w:p>
    <w:p w:rsidR="00504DD5" w:rsidRDefault="00504DD5" w:rsidP="00504DD5">
      <w:pPr>
        <w:jc w:val="center"/>
      </w:pPr>
    </w:p>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504DD5" w:rsidRDefault="00504DD5" w:rsidP="00504DD5"/>
    <w:p w:rsidR="006B7C11" w:rsidRPr="006B7C11" w:rsidRDefault="006B7C11" w:rsidP="006B7C11">
      <w:pPr>
        <w:jc w:val="center"/>
        <w:rPr>
          <w:rFonts w:ascii="Arial" w:hAnsi="Arial" w:cs="Arial"/>
          <w:b/>
          <w:caps/>
          <w:sz w:val="28"/>
          <w:szCs w:val="28"/>
        </w:rPr>
      </w:pPr>
      <w:r w:rsidRPr="006B7C11">
        <w:rPr>
          <w:rFonts w:ascii="Arial" w:hAnsi="Arial" w:cs="Arial"/>
          <w:b/>
          <w:caps/>
          <w:sz w:val="28"/>
          <w:szCs w:val="28"/>
        </w:rPr>
        <w:t>Martin Luther King, Jr. Charter School of Excellence</w:t>
      </w:r>
    </w:p>
    <w:p w:rsidR="006B7C11" w:rsidRDefault="006B7C11" w:rsidP="006B7C11">
      <w:pPr>
        <w:jc w:val="center"/>
        <w:rPr>
          <w:rFonts w:ascii="Arial" w:hAnsi="Arial" w:cs="Arial"/>
          <w:sz w:val="28"/>
          <w:szCs w:val="28"/>
        </w:rPr>
      </w:pPr>
    </w:p>
    <w:p w:rsidR="006B7C11" w:rsidRPr="006B7C11" w:rsidRDefault="006B7C11" w:rsidP="006B7C11">
      <w:pPr>
        <w:jc w:val="center"/>
        <w:rPr>
          <w:rFonts w:ascii="Arial" w:hAnsi="Arial" w:cs="Arial"/>
          <w:sz w:val="28"/>
          <w:szCs w:val="28"/>
        </w:rPr>
      </w:pPr>
      <w:r w:rsidRPr="006B7C11">
        <w:rPr>
          <w:rFonts w:ascii="Arial" w:hAnsi="Arial" w:cs="Arial"/>
          <w:sz w:val="28"/>
          <w:szCs w:val="28"/>
        </w:rPr>
        <w:t>285 Dorset Street, Springfield, MA 01108</w:t>
      </w:r>
    </w:p>
    <w:p w:rsidR="006B7C11" w:rsidRPr="006B7C11" w:rsidRDefault="006B7C11" w:rsidP="006B7C11">
      <w:pPr>
        <w:jc w:val="center"/>
        <w:rPr>
          <w:rFonts w:ascii="Arial" w:hAnsi="Arial" w:cs="Arial"/>
          <w:sz w:val="28"/>
          <w:szCs w:val="28"/>
        </w:rPr>
      </w:pPr>
      <w:r w:rsidRPr="006B7C11">
        <w:rPr>
          <w:rFonts w:ascii="Arial" w:hAnsi="Arial" w:cs="Arial"/>
          <w:sz w:val="28"/>
          <w:szCs w:val="28"/>
        </w:rPr>
        <w:t>Phone: 413-214-7806</w:t>
      </w:r>
      <w:r>
        <w:rPr>
          <w:rFonts w:ascii="Arial" w:hAnsi="Arial" w:cs="Arial"/>
          <w:sz w:val="28"/>
          <w:szCs w:val="28"/>
        </w:rPr>
        <w:t xml:space="preserve">, </w:t>
      </w:r>
      <w:r w:rsidRPr="006B7C11">
        <w:rPr>
          <w:rFonts w:ascii="Arial" w:hAnsi="Arial" w:cs="Arial"/>
          <w:sz w:val="28"/>
          <w:szCs w:val="28"/>
        </w:rPr>
        <w:t>Fax: 413-214-7838</w:t>
      </w:r>
    </w:p>
    <w:p w:rsidR="006B7C11" w:rsidRPr="006B7C11" w:rsidRDefault="006B7C11" w:rsidP="006B7C11">
      <w:pPr>
        <w:jc w:val="center"/>
        <w:rPr>
          <w:rFonts w:ascii="Arial" w:hAnsi="Arial" w:cs="Arial"/>
          <w:sz w:val="28"/>
          <w:szCs w:val="28"/>
        </w:rPr>
      </w:pPr>
      <w:r w:rsidRPr="006B7C11">
        <w:rPr>
          <w:rFonts w:ascii="Arial" w:hAnsi="Arial" w:cs="Arial"/>
          <w:sz w:val="28"/>
          <w:szCs w:val="28"/>
        </w:rPr>
        <w:t xml:space="preserve">Email: </w:t>
      </w:r>
      <w:hyperlink r:id="rId14" w:history="1">
        <w:r w:rsidRPr="00D51E9E">
          <w:rPr>
            <w:rStyle w:val="Hyperlink"/>
            <w:rFonts w:ascii="Arial" w:hAnsi="Arial" w:cs="Arial"/>
            <w:sz w:val="28"/>
            <w:szCs w:val="28"/>
          </w:rPr>
          <w:t>info@mlkcs.org</w:t>
        </w:r>
      </w:hyperlink>
      <w:r>
        <w:rPr>
          <w:rFonts w:ascii="Arial" w:hAnsi="Arial" w:cs="Arial"/>
          <w:sz w:val="28"/>
          <w:szCs w:val="28"/>
        </w:rPr>
        <w:t xml:space="preserve">, </w:t>
      </w:r>
      <w:r w:rsidRPr="006B7C11">
        <w:rPr>
          <w:rFonts w:ascii="Arial" w:hAnsi="Arial" w:cs="Arial"/>
          <w:sz w:val="28"/>
          <w:szCs w:val="28"/>
        </w:rPr>
        <w:t xml:space="preserve">Website: </w:t>
      </w:r>
      <w:hyperlink r:id="rId15" w:history="1">
        <w:r w:rsidRPr="00D51E9E">
          <w:rPr>
            <w:rStyle w:val="Hyperlink"/>
            <w:rFonts w:ascii="Arial" w:hAnsi="Arial" w:cs="Arial"/>
            <w:sz w:val="28"/>
            <w:szCs w:val="28"/>
          </w:rPr>
          <w:t>www.mlkcs.org</w:t>
        </w:r>
      </w:hyperlink>
      <w:r>
        <w:rPr>
          <w:rFonts w:ascii="Arial" w:hAnsi="Arial" w:cs="Arial"/>
          <w:sz w:val="28"/>
          <w:szCs w:val="28"/>
        </w:rPr>
        <w:t xml:space="preserve"> </w:t>
      </w:r>
    </w:p>
    <w:p w:rsidR="006B7C11" w:rsidRDefault="006B7C11" w:rsidP="006B7C11">
      <w:pPr>
        <w:jc w:val="center"/>
        <w:rPr>
          <w:rFonts w:ascii="Arial" w:hAnsi="Arial" w:cs="Arial"/>
          <w:sz w:val="28"/>
          <w:szCs w:val="28"/>
        </w:rPr>
      </w:pPr>
    </w:p>
    <w:p w:rsidR="006B7C11" w:rsidRPr="006B7C11" w:rsidRDefault="006B7C11" w:rsidP="006B7C11">
      <w:pPr>
        <w:jc w:val="center"/>
        <w:rPr>
          <w:rFonts w:ascii="Arial" w:hAnsi="Arial" w:cs="Arial"/>
          <w:sz w:val="28"/>
          <w:szCs w:val="28"/>
        </w:rPr>
      </w:pPr>
      <w:r w:rsidRPr="006B7C11">
        <w:rPr>
          <w:rFonts w:ascii="Arial" w:hAnsi="Arial" w:cs="Arial"/>
          <w:sz w:val="28"/>
          <w:szCs w:val="28"/>
        </w:rPr>
        <w:t>Executive Director: Alan M. Katz</w:t>
      </w:r>
    </w:p>
    <w:p w:rsidR="006B7C11" w:rsidRDefault="006B7C11" w:rsidP="006B7C11">
      <w:pPr>
        <w:jc w:val="center"/>
        <w:rPr>
          <w:rFonts w:ascii="Arial" w:hAnsi="Arial" w:cs="Arial"/>
          <w:sz w:val="36"/>
          <w:szCs w:val="36"/>
        </w:rPr>
      </w:pPr>
    </w:p>
    <w:p w:rsidR="00065DE2" w:rsidRPr="006B7C11" w:rsidRDefault="00065DE2" w:rsidP="006B7C11">
      <w:pPr>
        <w:jc w:val="center"/>
        <w:rPr>
          <w:rFonts w:ascii="Arial" w:hAnsi="Arial" w:cs="Arial"/>
          <w:sz w:val="36"/>
          <w:szCs w:val="36"/>
        </w:rPr>
      </w:pPr>
    </w:p>
    <w:p w:rsidR="00504DD5" w:rsidRPr="006B7C11" w:rsidRDefault="006B7C11" w:rsidP="006B7C11">
      <w:pPr>
        <w:jc w:val="center"/>
        <w:rPr>
          <w:rFonts w:ascii="Arial" w:hAnsi="Arial" w:cs="Arial"/>
          <w:b/>
          <w:caps/>
          <w:color w:val="334E99"/>
          <w:sz w:val="60"/>
          <w:szCs w:val="60"/>
        </w:rPr>
      </w:pPr>
      <w:r w:rsidRPr="006B7C11">
        <w:rPr>
          <w:rFonts w:ascii="Arial" w:hAnsi="Arial" w:cs="Arial"/>
          <w:b/>
          <w:caps/>
          <w:color w:val="334E99"/>
          <w:sz w:val="60"/>
          <w:szCs w:val="60"/>
        </w:rPr>
        <w:t>Annual Report 2015-2016</w:t>
      </w:r>
    </w:p>
    <w:p w:rsidR="00504DD5" w:rsidRDefault="00504DD5" w:rsidP="00504DD5"/>
    <w:p w:rsidR="00246F2F" w:rsidRDefault="00246F2F" w:rsidP="00504DD5">
      <w:pPr>
        <w:pStyle w:val="Coveraddress"/>
        <w:jc w:val="left"/>
        <w:rPr>
          <w:rFonts w:ascii="Times New Roman" w:hAnsi="Times New Roman"/>
        </w:rPr>
      </w:pPr>
    </w:p>
    <w:p w:rsidR="00246F2F" w:rsidRDefault="00246F2F" w:rsidP="00504DD5">
      <w:pPr>
        <w:pStyle w:val="Coveraddress"/>
        <w:jc w:val="left"/>
        <w:rPr>
          <w:rFonts w:ascii="Times New Roman" w:hAnsi="Times New Roman"/>
        </w:rPr>
      </w:pPr>
    </w:p>
    <w:p w:rsidR="00246F2F" w:rsidRDefault="00246F2F" w:rsidP="00504DD5">
      <w:pPr>
        <w:pStyle w:val="Coveraddress"/>
        <w:jc w:val="left"/>
        <w:rPr>
          <w:rFonts w:ascii="Times New Roman" w:hAnsi="Times New Roman"/>
        </w:rPr>
      </w:pPr>
    </w:p>
    <w:p w:rsidR="00504DD5" w:rsidRPr="0017208E" w:rsidRDefault="00504DD5" w:rsidP="00504DD5">
      <w:pPr>
        <w:rPr>
          <w:color w:val="000000"/>
          <w:sz w:val="23"/>
          <w:szCs w:val="23"/>
        </w:rPr>
      </w:pPr>
    </w:p>
    <w:p w:rsidR="00504DD5" w:rsidRPr="00DE4E83" w:rsidRDefault="00504DD5" w:rsidP="00504DD5">
      <w:pPr>
        <w:rPr>
          <w:sz w:val="23"/>
          <w:szCs w:val="23"/>
        </w:rPr>
      </w:pPr>
    </w:p>
    <w:p w:rsidR="00246F2F" w:rsidRPr="00DE4E83" w:rsidRDefault="00246F2F" w:rsidP="00504DD5">
      <w:pPr>
        <w:rPr>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65DE2" w:rsidRDefault="00065DE2" w:rsidP="00504DD5">
      <w:pPr>
        <w:rPr>
          <w:color w:val="000000"/>
          <w:sz w:val="23"/>
          <w:szCs w:val="23"/>
        </w:rPr>
      </w:pPr>
    </w:p>
    <w:p w:rsidR="0003363A" w:rsidRPr="0003363A" w:rsidRDefault="0003363A">
      <w:pPr>
        <w:pStyle w:val="TOCHeading"/>
        <w:rPr>
          <w:rFonts w:ascii="Arial" w:hAnsi="Arial" w:cs="Arial"/>
          <w:caps/>
          <w:sz w:val="36"/>
          <w:szCs w:val="36"/>
        </w:rPr>
      </w:pPr>
      <w:bookmarkStart w:id="0" w:name="_GoBack"/>
      <w:r w:rsidRPr="0003363A">
        <w:rPr>
          <w:rFonts w:ascii="Arial" w:hAnsi="Arial" w:cs="Arial"/>
          <w:caps/>
          <w:sz w:val="36"/>
          <w:szCs w:val="36"/>
        </w:rPr>
        <w:lastRenderedPageBreak/>
        <w:t>Table of Contents</w:t>
      </w:r>
    </w:p>
    <w:bookmarkEnd w:id="0" w:displacedByCustomXml="next"/>
    <w:sdt>
      <w:sdtPr>
        <w:rPr>
          <w:rFonts w:ascii="Times New Roman" w:eastAsia="Batang" w:hAnsi="Times New Roman" w:cs="Times New Roman"/>
          <w:color w:val="auto"/>
          <w:sz w:val="24"/>
          <w:szCs w:val="24"/>
          <w:lang w:eastAsia="ko-KR"/>
        </w:rPr>
        <w:id w:val="-1273084837"/>
        <w:docPartObj>
          <w:docPartGallery w:val="Table of Contents"/>
          <w:docPartUnique/>
        </w:docPartObj>
      </w:sdtPr>
      <w:sdtEndPr>
        <w:rPr>
          <w:b/>
          <w:bCs/>
          <w:noProof/>
        </w:rPr>
      </w:sdtEndPr>
      <w:sdtContent>
        <w:p w:rsidR="0003363A" w:rsidRDefault="0003363A">
          <w:pPr>
            <w:pStyle w:val="TOCHeading"/>
          </w:pPr>
        </w:p>
        <w:p w:rsidR="0043472D" w:rsidRDefault="0003363A">
          <w:pPr>
            <w:pStyle w:val="TOC1"/>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457455535" w:history="1">
            <w:r w:rsidR="0043472D" w:rsidRPr="00704FA9">
              <w:rPr>
                <w:rStyle w:val="Hyperlink"/>
                <w:rFonts w:ascii="Arial" w:hAnsi="Arial" w:cs="Arial"/>
                <w:caps/>
                <w:noProof/>
              </w:rPr>
              <w:t>Introduction to the School</w:t>
            </w:r>
            <w:r w:rsidR="0043472D">
              <w:rPr>
                <w:noProof/>
                <w:webHidden/>
              </w:rPr>
              <w:tab/>
            </w:r>
            <w:r w:rsidR="0043472D">
              <w:rPr>
                <w:noProof/>
                <w:webHidden/>
              </w:rPr>
              <w:fldChar w:fldCharType="begin"/>
            </w:r>
            <w:r w:rsidR="0043472D">
              <w:rPr>
                <w:noProof/>
                <w:webHidden/>
              </w:rPr>
              <w:instrText xml:space="preserve"> PAGEREF _Toc457455535 \h </w:instrText>
            </w:r>
            <w:r w:rsidR="0043472D">
              <w:rPr>
                <w:noProof/>
                <w:webHidden/>
              </w:rPr>
            </w:r>
            <w:r w:rsidR="0043472D">
              <w:rPr>
                <w:noProof/>
                <w:webHidden/>
              </w:rPr>
              <w:fldChar w:fldCharType="separate"/>
            </w:r>
            <w:r w:rsidR="0043472D">
              <w:rPr>
                <w:noProof/>
                <w:webHidden/>
              </w:rPr>
              <w:t>2</w:t>
            </w:r>
            <w:r w:rsidR="0043472D">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36" w:history="1">
            <w:r w:rsidRPr="00704FA9">
              <w:rPr>
                <w:rStyle w:val="Hyperlink"/>
                <w:rFonts w:ascii="Arial" w:hAnsi="Arial" w:cs="Arial"/>
                <w:caps/>
                <w:noProof/>
              </w:rPr>
              <w:t>Letter from the Chair of the Board of Trustees</w:t>
            </w:r>
            <w:r>
              <w:rPr>
                <w:noProof/>
                <w:webHidden/>
              </w:rPr>
              <w:tab/>
            </w:r>
            <w:r>
              <w:rPr>
                <w:noProof/>
                <w:webHidden/>
              </w:rPr>
              <w:fldChar w:fldCharType="begin"/>
            </w:r>
            <w:r>
              <w:rPr>
                <w:noProof/>
                <w:webHidden/>
              </w:rPr>
              <w:instrText xml:space="preserve"> PAGEREF _Toc457455536 \h </w:instrText>
            </w:r>
            <w:r>
              <w:rPr>
                <w:noProof/>
                <w:webHidden/>
              </w:rPr>
            </w:r>
            <w:r>
              <w:rPr>
                <w:noProof/>
                <w:webHidden/>
              </w:rPr>
              <w:fldChar w:fldCharType="separate"/>
            </w:r>
            <w:r>
              <w:rPr>
                <w:noProof/>
                <w:webHidden/>
              </w:rPr>
              <w:t>2</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37" w:history="1">
            <w:r w:rsidRPr="00704FA9">
              <w:rPr>
                <w:rStyle w:val="Hyperlink"/>
                <w:rFonts w:ascii="Arial" w:hAnsi="Arial" w:cs="Arial"/>
                <w:caps/>
                <w:noProof/>
              </w:rPr>
              <w:t>School Performance and Program Implementation</w:t>
            </w:r>
            <w:r>
              <w:rPr>
                <w:noProof/>
                <w:webHidden/>
              </w:rPr>
              <w:tab/>
            </w:r>
            <w:r>
              <w:rPr>
                <w:noProof/>
                <w:webHidden/>
              </w:rPr>
              <w:fldChar w:fldCharType="begin"/>
            </w:r>
            <w:r>
              <w:rPr>
                <w:noProof/>
                <w:webHidden/>
              </w:rPr>
              <w:instrText xml:space="preserve"> PAGEREF _Toc457455537 \h </w:instrText>
            </w:r>
            <w:r>
              <w:rPr>
                <w:noProof/>
                <w:webHidden/>
              </w:rPr>
            </w:r>
            <w:r>
              <w:rPr>
                <w:noProof/>
                <w:webHidden/>
              </w:rPr>
              <w:fldChar w:fldCharType="separate"/>
            </w:r>
            <w:r>
              <w:rPr>
                <w:noProof/>
                <w:webHidden/>
              </w:rPr>
              <w:t>3</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38" w:history="1">
            <w:r w:rsidRPr="00704FA9">
              <w:rPr>
                <w:rStyle w:val="Hyperlink"/>
                <w:rFonts w:ascii="Arial" w:hAnsi="Arial" w:cs="Arial"/>
                <w:noProof/>
              </w:rPr>
              <w:t>Mission and Key Design Elements</w:t>
            </w:r>
            <w:r>
              <w:rPr>
                <w:noProof/>
                <w:webHidden/>
              </w:rPr>
              <w:tab/>
            </w:r>
            <w:r>
              <w:rPr>
                <w:noProof/>
                <w:webHidden/>
              </w:rPr>
              <w:fldChar w:fldCharType="begin"/>
            </w:r>
            <w:r>
              <w:rPr>
                <w:noProof/>
                <w:webHidden/>
              </w:rPr>
              <w:instrText xml:space="preserve"> PAGEREF _Toc457455538 \h </w:instrText>
            </w:r>
            <w:r>
              <w:rPr>
                <w:noProof/>
                <w:webHidden/>
              </w:rPr>
            </w:r>
            <w:r>
              <w:rPr>
                <w:noProof/>
                <w:webHidden/>
              </w:rPr>
              <w:fldChar w:fldCharType="separate"/>
            </w:r>
            <w:r>
              <w:rPr>
                <w:noProof/>
                <w:webHidden/>
              </w:rPr>
              <w:t>3</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39" w:history="1">
            <w:r w:rsidRPr="00704FA9">
              <w:rPr>
                <w:rStyle w:val="Hyperlink"/>
                <w:rFonts w:ascii="Arial" w:hAnsi="Arial" w:cs="Arial"/>
                <w:noProof/>
              </w:rPr>
              <w:t>Amendments to the Charter</w:t>
            </w:r>
            <w:r>
              <w:rPr>
                <w:noProof/>
                <w:webHidden/>
              </w:rPr>
              <w:tab/>
            </w:r>
            <w:r>
              <w:rPr>
                <w:noProof/>
                <w:webHidden/>
              </w:rPr>
              <w:fldChar w:fldCharType="begin"/>
            </w:r>
            <w:r>
              <w:rPr>
                <w:noProof/>
                <w:webHidden/>
              </w:rPr>
              <w:instrText xml:space="preserve"> PAGEREF _Toc457455539 \h </w:instrText>
            </w:r>
            <w:r>
              <w:rPr>
                <w:noProof/>
                <w:webHidden/>
              </w:rPr>
            </w:r>
            <w:r>
              <w:rPr>
                <w:noProof/>
                <w:webHidden/>
              </w:rPr>
              <w:fldChar w:fldCharType="separate"/>
            </w:r>
            <w:r>
              <w:rPr>
                <w:noProof/>
                <w:webHidden/>
              </w:rPr>
              <w:t>5</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0" w:history="1">
            <w:r w:rsidRPr="00704FA9">
              <w:rPr>
                <w:rStyle w:val="Hyperlink"/>
                <w:rFonts w:ascii="Arial" w:hAnsi="Arial" w:cs="Arial"/>
                <w:noProof/>
              </w:rPr>
              <w:t>Dissemination Efforts</w:t>
            </w:r>
            <w:r>
              <w:rPr>
                <w:noProof/>
                <w:webHidden/>
              </w:rPr>
              <w:tab/>
            </w:r>
            <w:r>
              <w:rPr>
                <w:noProof/>
                <w:webHidden/>
              </w:rPr>
              <w:fldChar w:fldCharType="begin"/>
            </w:r>
            <w:r>
              <w:rPr>
                <w:noProof/>
                <w:webHidden/>
              </w:rPr>
              <w:instrText xml:space="preserve"> PAGEREF _Toc457455540 \h </w:instrText>
            </w:r>
            <w:r>
              <w:rPr>
                <w:noProof/>
                <w:webHidden/>
              </w:rPr>
            </w:r>
            <w:r>
              <w:rPr>
                <w:noProof/>
                <w:webHidden/>
              </w:rPr>
              <w:fldChar w:fldCharType="separate"/>
            </w:r>
            <w:r>
              <w:rPr>
                <w:noProof/>
                <w:webHidden/>
              </w:rPr>
              <w:t>5</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1" w:history="1">
            <w:r w:rsidRPr="00704FA9">
              <w:rPr>
                <w:rStyle w:val="Hyperlink"/>
                <w:rFonts w:ascii="Arial" w:hAnsi="Arial" w:cs="Arial"/>
                <w:noProof/>
              </w:rPr>
              <w:t>Student Performance</w:t>
            </w:r>
            <w:r>
              <w:rPr>
                <w:noProof/>
                <w:webHidden/>
              </w:rPr>
              <w:tab/>
            </w:r>
            <w:r>
              <w:rPr>
                <w:noProof/>
                <w:webHidden/>
              </w:rPr>
              <w:fldChar w:fldCharType="begin"/>
            </w:r>
            <w:r>
              <w:rPr>
                <w:noProof/>
                <w:webHidden/>
              </w:rPr>
              <w:instrText xml:space="preserve"> PAGEREF _Toc457455541 \h </w:instrText>
            </w:r>
            <w:r>
              <w:rPr>
                <w:noProof/>
                <w:webHidden/>
              </w:rPr>
            </w:r>
            <w:r>
              <w:rPr>
                <w:noProof/>
                <w:webHidden/>
              </w:rPr>
              <w:fldChar w:fldCharType="separate"/>
            </w:r>
            <w:r>
              <w:rPr>
                <w:noProof/>
                <w:webHidden/>
              </w:rPr>
              <w:t>5</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2" w:history="1">
            <w:r w:rsidRPr="00704FA9">
              <w:rPr>
                <w:rStyle w:val="Hyperlink"/>
                <w:rFonts w:ascii="Arial" w:hAnsi="Arial" w:cs="Arial"/>
                <w:noProof/>
              </w:rPr>
              <w:t>Program Delivery</w:t>
            </w:r>
            <w:r>
              <w:rPr>
                <w:noProof/>
                <w:webHidden/>
              </w:rPr>
              <w:tab/>
            </w:r>
            <w:r>
              <w:rPr>
                <w:noProof/>
                <w:webHidden/>
              </w:rPr>
              <w:fldChar w:fldCharType="begin"/>
            </w:r>
            <w:r>
              <w:rPr>
                <w:noProof/>
                <w:webHidden/>
              </w:rPr>
              <w:instrText xml:space="preserve"> PAGEREF _Toc457455542 \h </w:instrText>
            </w:r>
            <w:r>
              <w:rPr>
                <w:noProof/>
                <w:webHidden/>
              </w:rPr>
            </w:r>
            <w:r>
              <w:rPr>
                <w:noProof/>
                <w:webHidden/>
              </w:rPr>
              <w:fldChar w:fldCharType="separate"/>
            </w:r>
            <w:r>
              <w:rPr>
                <w:noProof/>
                <w:webHidden/>
              </w:rPr>
              <w:t>8</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3" w:history="1">
            <w:r w:rsidRPr="00704FA9">
              <w:rPr>
                <w:rStyle w:val="Hyperlink"/>
                <w:rFonts w:ascii="Arial" w:hAnsi="Arial" w:cs="Arial"/>
                <w:noProof/>
              </w:rPr>
              <w:t>Social, Emotional, and Health Needs</w:t>
            </w:r>
            <w:r>
              <w:rPr>
                <w:noProof/>
                <w:webHidden/>
              </w:rPr>
              <w:tab/>
            </w:r>
            <w:r>
              <w:rPr>
                <w:noProof/>
                <w:webHidden/>
              </w:rPr>
              <w:fldChar w:fldCharType="begin"/>
            </w:r>
            <w:r>
              <w:rPr>
                <w:noProof/>
                <w:webHidden/>
              </w:rPr>
              <w:instrText xml:space="preserve"> PAGEREF _Toc457455543 \h </w:instrText>
            </w:r>
            <w:r>
              <w:rPr>
                <w:noProof/>
                <w:webHidden/>
              </w:rPr>
            </w:r>
            <w:r>
              <w:rPr>
                <w:noProof/>
                <w:webHidden/>
              </w:rPr>
              <w:fldChar w:fldCharType="separate"/>
            </w:r>
            <w:r>
              <w:rPr>
                <w:noProof/>
                <w:webHidden/>
              </w:rPr>
              <w:t>11</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4" w:history="1">
            <w:r w:rsidRPr="00704FA9">
              <w:rPr>
                <w:rStyle w:val="Hyperlink"/>
                <w:rFonts w:ascii="Arial" w:hAnsi="Arial" w:cs="Arial"/>
                <w:noProof/>
              </w:rPr>
              <w:t>Organizational Structure of the School</w:t>
            </w:r>
            <w:r>
              <w:rPr>
                <w:noProof/>
                <w:webHidden/>
              </w:rPr>
              <w:tab/>
            </w:r>
            <w:r>
              <w:rPr>
                <w:noProof/>
                <w:webHidden/>
              </w:rPr>
              <w:fldChar w:fldCharType="begin"/>
            </w:r>
            <w:r>
              <w:rPr>
                <w:noProof/>
                <w:webHidden/>
              </w:rPr>
              <w:instrText xml:space="preserve"> PAGEREF _Toc457455544 \h </w:instrText>
            </w:r>
            <w:r>
              <w:rPr>
                <w:noProof/>
                <w:webHidden/>
              </w:rPr>
            </w:r>
            <w:r>
              <w:rPr>
                <w:noProof/>
                <w:webHidden/>
              </w:rPr>
              <w:fldChar w:fldCharType="separate"/>
            </w:r>
            <w:r>
              <w:rPr>
                <w:noProof/>
                <w:webHidden/>
              </w:rPr>
              <w:t>12</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5" w:history="1">
            <w:r w:rsidRPr="00704FA9">
              <w:rPr>
                <w:rStyle w:val="Hyperlink"/>
                <w:rFonts w:ascii="Arial" w:hAnsi="Arial" w:cs="Arial"/>
                <w:noProof/>
              </w:rPr>
              <w:t>Teacher Evaluation</w:t>
            </w:r>
            <w:r>
              <w:rPr>
                <w:noProof/>
                <w:webHidden/>
              </w:rPr>
              <w:tab/>
            </w:r>
            <w:r>
              <w:rPr>
                <w:noProof/>
                <w:webHidden/>
              </w:rPr>
              <w:fldChar w:fldCharType="begin"/>
            </w:r>
            <w:r>
              <w:rPr>
                <w:noProof/>
                <w:webHidden/>
              </w:rPr>
              <w:instrText xml:space="preserve"> PAGEREF _Toc457455545 \h </w:instrText>
            </w:r>
            <w:r>
              <w:rPr>
                <w:noProof/>
                <w:webHidden/>
              </w:rPr>
            </w:r>
            <w:r>
              <w:rPr>
                <w:noProof/>
                <w:webHidden/>
              </w:rPr>
              <w:fldChar w:fldCharType="separate"/>
            </w:r>
            <w:r>
              <w:rPr>
                <w:noProof/>
                <w:webHidden/>
              </w:rPr>
              <w:t>12</w:t>
            </w:r>
            <w:r>
              <w:rPr>
                <w:noProof/>
                <w:webHidden/>
              </w:rPr>
              <w:fldChar w:fldCharType="end"/>
            </w:r>
          </w:hyperlink>
        </w:p>
        <w:p w:rsidR="0043472D" w:rsidRDefault="0043472D">
          <w:pPr>
            <w:pStyle w:val="TOC2"/>
            <w:tabs>
              <w:tab w:val="right" w:leader="dot" w:pos="9350"/>
            </w:tabs>
            <w:rPr>
              <w:rFonts w:asciiTheme="minorHAnsi" w:eastAsiaTheme="minorEastAsia" w:hAnsiTheme="minorHAnsi" w:cstheme="minorBidi"/>
              <w:noProof/>
              <w:sz w:val="22"/>
              <w:szCs w:val="22"/>
              <w:lang w:eastAsia="en-US"/>
            </w:rPr>
          </w:pPr>
          <w:hyperlink w:anchor="_Toc457455546" w:history="1">
            <w:r w:rsidRPr="00704FA9">
              <w:rPr>
                <w:rStyle w:val="Hyperlink"/>
                <w:rFonts w:ascii="Arial" w:hAnsi="Arial" w:cs="Arial"/>
                <w:noProof/>
              </w:rPr>
              <w:t>Budget and Finance</w:t>
            </w:r>
            <w:r>
              <w:rPr>
                <w:noProof/>
                <w:webHidden/>
              </w:rPr>
              <w:tab/>
            </w:r>
            <w:r>
              <w:rPr>
                <w:noProof/>
                <w:webHidden/>
              </w:rPr>
              <w:fldChar w:fldCharType="begin"/>
            </w:r>
            <w:r>
              <w:rPr>
                <w:noProof/>
                <w:webHidden/>
              </w:rPr>
              <w:instrText xml:space="preserve"> PAGEREF _Toc457455546 \h </w:instrText>
            </w:r>
            <w:r>
              <w:rPr>
                <w:noProof/>
                <w:webHidden/>
              </w:rPr>
            </w:r>
            <w:r>
              <w:rPr>
                <w:noProof/>
                <w:webHidden/>
              </w:rPr>
              <w:fldChar w:fldCharType="separate"/>
            </w:r>
            <w:r>
              <w:rPr>
                <w:noProof/>
                <w:webHidden/>
              </w:rPr>
              <w:t>12</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47" w:history="1">
            <w:r w:rsidRPr="00704FA9">
              <w:rPr>
                <w:rStyle w:val="Hyperlink"/>
                <w:rFonts w:ascii="Arial" w:hAnsi="Arial" w:cs="Arial"/>
                <w:caps/>
                <w:noProof/>
              </w:rPr>
              <w:t>Accountability Plan performance for 2015-2016</w:t>
            </w:r>
            <w:r>
              <w:rPr>
                <w:noProof/>
                <w:webHidden/>
              </w:rPr>
              <w:tab/>
            </w:r>
            <w:r>
              <w:rPr>
                <w:noProof/>
                <w:webHidden/>
              </w:rPr>
              <w:fldChar w:fldCharType="begin"/>
            </w:r>
            <w:r>
              <w:rPr>
                <w:noProof/>
                <w:webHidden/>
              </w:rPr>
              <w:instrText xml:space="preserve"> PAGEREF _Toc457455547 \h </w:instrText>
            </w:r>
            <w:r>
              <w:rPr>
                <w:noProof/>
                <w:webHidden/>
              </w:rPr>
            </w:r>
            <w:r>
              <w:rPr>
                <w:noProof/>
                <w:webHidden/>
              </w:rPr>
              <w:fldChar w:fldCharType="separate"/>
            </w:r>
            <w:r>
              <w:rPr>
                <w:noProof/>
                <w:webHidden/>
              </w:rPr>
              <w:t>14</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48" w:history="1">
            <w:r w:rsidRPr="00704FA9">
              <w:rPr>
                <w:rStyle w:val="Hyperlink"/>
                <w:rFonts w:ascii="Arial" w:hAnsi="Arial" w:cs="Arial"/>
                <w:caps/>
                <w:noProof/>
              </w:rPr>
              <w:t>Recruitment and Retention Plan</w:t>
            </w:r>
            <w:r>
              <w:rPr>
                <w:noProof/>
                <w:webHidden/>
              </w:rPr>
              <w:tab/>
            </w:r>
            <w:r>
              <w:rPr>
                <w:noProof/>
                <w:webHidden/>
              </w:rPr>
              <w:fldChar w:fldCharType="begin"/>
            </w:r>
            <w:r>
              <w:rPr>
                <w:noProof/>
                <w:webHidden/>
              </w:rPr>
              <w:instrText xml:space="preserve"> PAGEREF _Toc457455548 \h </w:instrText>
            </w:r>
            <w:r>
              <w:rPr>
                <w:noProof/>
                <w:webHidden/>
              </w:rPr>
            </w:r>
            <w:r>
              <w:rPr>
                <w:noProof/>
                <w:webHidden/>
              </w:rPr>
              <w:fldChar w:fldCharType="separate"/>
            </w:r>
            <w:r>
              <w:rPr>
                <w:noProof/>
                <w:webHidden/>
              </w:rPr>
              <w:t>17</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49" w:history="1">
            <w:r w:rsidRPr="00704FA9">
              <w:rPr>
                <w:rStyle w:val="Hyperlink"/>
                <w:rFonts w:ascii="Arial" w:hAnsi="Arial" w:cs="Arial"/>
                <w:caps/>
                <w:noProof/>
              </w:rPr>
              <w:t>School and Student Data</w:t>
            </w:r>
            <w:r>
              <w:rPr>
                <w:noProof/>
                <w:webHidden/>
              </w:rPr>
              <w:tab/>
            </w:r>
            <w:r>
              <w:rPr>
                <w:noProof/>
                <w:webHidden/>
              </w:rPr>
              <w:fldChar w:fldCharType="begin"/>
            </w:r>
            <w:r>
              <w:rPr>
                <w:noProof/>
                <w:webHidden/>
              </w:rPr>
              <w:instrText xml:space="preserve"> PAGEREF _Toc457455549 \h </w:instrText>
            </w:r>
            <w:r>
              <w:rPr>
                <w:noProof/>
                <w:webHidden/>
              </w:rPr>
            </w:r>
            <w:r>
              <w:rPr>
                <w:noProof/>
                <w:webHidden/>
              </w:rPr>
              <w:fldChar w:fldCharType="separate"/>
            </w:r>
            <w:r>
              <w:rPr>
                <w:noProof/>
                <w:webHidden/>
              </w:rPr>
              <w:t>21</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50" w:history="1">
            <w:r w:rsidRPr="00704FA9">
              <w:rPr>
                <w:rStyle w:val="Hyperlink"/>
                <w:rFonts w:ascii="Arial" w:hAnsi="Arial" w:cs="Arial"/>
                <w:caps/>
                <w:noProof/>
              </w:rPr>
              <w:t>Additional Required Information</w:t>
            </w:r>
            <w:r>
              <w:rPr>
                <w:noProof/>
                <w:webHidden/>
              </w:rPr>
              <w:tab/>
            </w:r>
            <w:r>
              <w:rPr>
                <w:noProof/>
                <w:webHidden/>
              </w:rPr>
              <w:fldChar w:fldCharType="begin"/>
            </w:r>
            <w:r>
              <w:rPr>
                <w:noProof/>
                <w:webHidden/>
              </w:rPr>
              <w:instrText xml:space="preserve"> PAGEREF _Toc457455550 \h </w:instrText>
            </w:r>
            <w:r>
              <w:rPr>
                <w:noProof/>
                <w:webHidden/>
              </w:rPr>
            </w:r>
            <w:r>
              <w:rPr>
                <w:noProof/>
                <w:webHidden/>
              </w:rPr>
              <w:fldChar w:fldCharType="separate"/>
            </w:r>
            <w:r>
              <w:rPr>
                <w:noProof/>
                <w:webHidden/>
              </w:rPr>
              <w:t>22</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51" w:history="1">
            <w:r w:rsidRPr="00704FA9">
              <w:rPr>
                <w:rStyle w:val="Hyperlink"/>
                <w:rFonts w:ascii="Arial" w:hAnsi="Arial" w:cs="Arial"/>
                <w:caps/>
                <w:noProof/>
              </w:rPr>
              <w:t>Conditions</w:t>
            </w:r>
            <w:r>
              <w:rPr>
                <w:noProof/>
                <w:webHidden/>
              </w:rPr>
              <w:tab/>
            </w:r>
            <w:r>
              <w:rPr>
                <w:noProof/>
                <w:webHidden/>
              </w:rPr>
              <w:fldChar w:fldCharType="begin"/>
            </w:r>
            <w:r>
              <w:rPr>
                <w:noProof/>
                <w:webHidden/>
              </w:rPr>
              <w:instrText xml:space="preserve"> PAGEREF _Toc457455551 \h </w:instrText>
            </w:r>
            <w:r>
              <w:rPr>
                <w:noProof/>
                <w:webHidden/>
              </w:rPr>
            </w:r>
            <w:r>
              <w:rPr>
                <w:noProof/>
                <w:webHidden/>
              </w:rPr>
              <w:fldChar w:fldCharType="separate"/>
            </w:r>
            <w:r>
              <w:rPr>
                <w:noProof/>
                <w:webHidden/>
              </w:rPr>
              <w:t>23</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52" w:history="1">
            <w:r w:rsidRPr="00704FA9">
              <w:rPr>
                <w:rStyle w:val="Hyperlink"/>
                <w:rFonts w:ascii="Arial" w:hAnsi="Arial" w:cs="Arial"/>
                <w:caps/>
                <w:noProof/>
              </w:rPr>
              <w:t>Complaints</w:t>
            </w:r>
            <w:r>
              <w:rPr>
                <w:noProof/>
                <w:webHidden/>
              </w:rPr>
              <w:tab/>
            </w:r>
            <w:r>
              <w:rPr>
                <w:noProof/>
                <w:webHidden/>
              </w:rPr>
              <w:fldChar w:fldCharType="begin"/>
            </w:r>
            <w:r>
              <w:rPr>
                <w:noProof/>
                <w:webHidden/>
              </w:rPr>
              <w:instrText xml:space="preserve"> PAGEREF _Toc457455552 \h </w:instrText>
            </w:r>
            <w:r>
              <w:rPr>
                <w:noProof/>
                <w:webHidden/>
              </w:rPr>
            </w:r>
            <w:r>
              <w:rPr>
                <w:noProof/>
                <w:webHidden/>
              </w:rPr>
              <w:fldChar w:fldCharType="separate"/>
            </w:r>
            <w:r>
              <w:rPr>
                <w:noProof/>
                <w:webHidden/>
              </w:rPr>
              <w:t>25</w:t>
            </w:r>
            <w:r>
              <w:rPr>
                <w:noProof/>
                <w:webHidden/>
              </w:rPr>
              <w:fldChar w:fldCharType="end"/>
            </w:r>
          </w:hyperlink>
        </w:p>
        <w:p w:rsidR="0043472D" w:rsidRDefault="0043472D">
          <w:pPr>
            <w:pStyle w:val="TOC1"/>
            <w:tabs>
              <w:tab w:val="right" w:leader="dot" w:pos="9350"/>
            </w:tabs>
            <w:rPr>
              <w:rFonts w:asciiTheme="minorHAnsi" w:eastAsiaTheme="minorEastAsia" w:hAnsiTheme="minorHAnsi" w:cstheme="minorBidi"/>
              <w:noProof/>
              <w:sz w:val="22"/>
              <w:szCs w:val="22"/>
              <w:lang w:eastAsia="en-US"/>
            </w:rPr>
          </w:pPr>
          <w:hyperlink w:anchor="_Toc457455553" w:history="1">
            <w:r w:rsidRPr="00704FA9">
              <w:rPr>
                <w:rStyle w:val="Hyperlink"/>
                <w:rFonts w:ascii="Arial" w:hAnsi="Arial" w:cs="Arial"/>
                <w:caps/>
                <w:noProof/>
              </w:rPr>
              <w:t>Attachments</w:t>
            </w:r>
            <w:r>
              <w:rPr>
                <w:noProof/>
                <w:webHidden/>
              </w:rPr>
              <w:tab/>
            </w:r>
            <w:r>
              <w:rPr>
                <w:noProof/>
                <w:webHidden/>
              </w:rPr>
              <w:fldChar w:fldCharType="begin"/>
            </w:r>
            <w:r>
              <w:rPr>
                <w:noProof/>
                <w:webHidden/>
              </w:rPr>
              <w:instrText xml:space="preserve"> PAGEREF _Toc457455553 \h </w:instrText>
            </w:r>
            <w:r>
              <w:rPr>
                <w:noProof/>
                <w:webHidden/>
              </w:rPr>
            </w:r>
            <w:r>
              <w:rPr>
                <w:noProof/>
                <w:webHidden/>
              </w:rPr>
              <w:fldChar w:fldCharType="separate"/>
            </w:r>
            <w:r>
              <w:rPr>
                <w:noProof/>
                <w:webHidden/>
              </w:rPr>
              <w:t>26</w:t>
            </w:r>
            <w:r>
              <w:rPr>
                <w:noProof/>
                <w:webHidden/>
              </w:rPr>
              <w:fldChar w:fldCharType="end"/>
            </w:r>
          </w:hyperlink>
        </w:p>
        <w:p w:rsidR="0003363A" w:rsidRDefault="0003363A">
          <w:r>
            <w:rPr>
              <w:b/>
              <w:bCs/>
              <w:noProof/>
            </w:rPr>
            <w:fldChar w:fldCharType="end"/>
          </w:r>
        </w:p>
      </w:sdtContent>
    </w:sdt>
    <w:p w:rsidR="001C582E" w:rsidRDefault="001C582E" w:rsidP="00065DE2">
      <w:pPr>
        <w:rPr>
          <w:color w:val="000000"/>
          <w:sz w:val="23"/>
          <w:szCs w:val="23"/>
        </w:rPr>
      </w:pPr>
    </w:p>
    <w:p w:rsidR="001C582E" w:rsidRDefault="001C582E" w:rsidP="00065DE2">
      <w:pPr>
        <w:rPr>
          <w:color w:val="000000"/>
          <w:sz w:val="23"/>
          <w:szCs w:val="23"/>
        </w:rPr>
      </w:pPr>
    </w:p>
    <w:p w:rsidR="00EF0FA0" w:rsidRDefault="00EF0FA0" w:rsidP="001C582E">
      <w:pPr>
        <w:pStyle w:val="Heading1"/>
        <w:rPr>
          <w:color w:val="000000"/>
        </w:rPr>
      </w:pPr>
    </w:p>
    <w:p w:rsidR="00EF0FA0" w:rsidRPr="00EF0FA0" w:rsidRDefault="00EF0FA0" w:rsidP="00EF0FA0">
      <w:pPr>
        <w:rPr>
          <w:lang w:eastAsia="en-US"/>
        </w:rPr>
      </w:pPr>
    </w:p>
    <w:p w:rsidR="00EF0FA0" w:rsidRDefault="00EF0FA0" w:rsidP="001C582E">
      <w:pPr>
        <w:pStyle w:val="Heading1"/>
      </w:pPr>
    </w:p>
    <w:p w:rsidR="00EF0FA0" w:rsidRDefault="00EF0FA0" w:rsidP="00EF0FA0">
      <w:pPr>
        <w:pStyle w:val="Heading1"/>
        <w:tabs>
          <w:tab w:val="left" w:pos="6946"/>
        </w:tabs>
      </w:pPr>
      <w:r>
        <w:tab/>
      </w:r>
    </w:p>
    <w:p w:rsidR="00C22B3D" w:rsidRDefault="00504DD5" w:rsidP="001C582E">
      <w:pPr>
        <w:pStyle w:val="Heading1"/>
        <w:rPr>
          <w:rFonts w:ascii="Arial" w:hAnsi="Arial" w:cs="Arial"/>
          <w:caps/>
          <w:color w:val="334E99"/>
          <w:sz w:val="36"/>
          <w:szCs w:val="36"/>
        </w:rPr>
      </w:pPr>
      <w:r w:rsidRPr="00EF0FA0">
        <w:br w:type="page"/>
      </w:r>
      <w:bookmarkStart w:id="1" w:name="_Toc457455535"/>
      <w:r w:rsidR="00C22B3D" w:rsidRPr="001C582E">
        <w:rPr>
          <w:rFonts w:ascii="Arial" w:hAnsi="Arial" w:cs="Arial"/>
          <w:caps/>
          <w:color w:val="334E99"/>
          <w:sz w:val="36"/>
          <w:szCs w:val="36"/>
        </w:rPr>
        <w:lastRenderedPageBreak/>
        <w:t>Introduction to the School</w:t>
      </w:r>
      <w:bookmarkEnd w:id="1"/>
      <w:r w:rsidR="00C22B3D" w:rsidRPr="001C582E">
        <w:rPr>
          <w:rFonts w:ascii="Arial" w:hAnsi="Arial" w:cs="Arial"/>
          <w:caps/>
          <w:color w:val="334E99"/>
          <w:sz w:val="36"/>
          <w:szCs w:val="36"/>
        </w:rPr>
        <w:t xml:space="preserve"> </w:t>
      </w:r>
    </w:p>
    <w:p w:rsidR="00480FA1" w:rsidRPr="00480FA1" w:rsidRDefault="00480FA1" w:rsidP="00480FA1">
      <w:pPr>
        <w:rPr>
          <w:lang w:eastAsia="en-US"/>
        </w:rPr>
      </w:pPr>
    </w:p>
    <w:tbl>
      <w:tblPr>
        <w:tblW w:w="91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01"/>
        <w:gridCol w:w="2270"/>
        <w:gridCol w:w="2042"/>
        <w:gridCol w:w="2208"/>
      </w:tblGrid>
      <w:tr w:rsidR="002F3228" w:rsidRPr="00480FA1" w:rsidTr="009E5A15">
        <w:trPr>
          <w:trHeight w:val="70"/>
        </w:trPr>
        <w:tc>
          <w:tcPr>
            <w:tcW w:w="912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2F3228" w:rsidRPr="00480FA1" w:rsidRDefault="004639D8" w:rsidP="009E5A15">
            <w:pPr>
              <w:pStyle w:val="BodyTextIndent"/>
              <w:spacing w:before="0" w:after="0"/>
              <w:ind w:left="162"/>
              <w:rPr>
                <w:b/>
                <w:i/>
              </w:rPr>
            </w:pPr>
            <w:r w:rsidRPr="00480FA1">
              <w:rPr>
                <w:b/>
                <w:i/>
              </w:rPr>
              <w:t>Martin Luther King, Jr. Charter School of Excellence</w:t>
            </w:r>
          </w:p>
        </w:tc>
      </w:tr>
      <w:tr w:rsidR="002F3228" w:rsidRPr="00480FA1" w:rsidTr="00DA7D92">
        <w:trPr>
          <w:trHeight w:val="161"/>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Type of Charter</w:t>
            </w:r>
          </w:p>
          <w:p w:rsidR="002F3228" w:rsidRPr="00480FA1" w:rsidRDefault="002F3228" w:rsidP="009E5A15">
            <w:pPr>
              <w:pStyle w:val="BodyTextIndent"/>
              <w:tabs>
                <w:tab w:val="clear" w:pos="1940"/>
                <w:tab w:val="left" w:pos="2142"/>
              </w:tabs>
              <w:spacing w:after="0"/>
              <w:ind w:left="0" w:hanging="13"/>
              <w:rPr>
                <w:b/>
                <w:bCs/>
              </w:rPr>
            </w:pPr>
            <w:r w:rsidRPr="00480FA1">
              <w:t>(Commonwealth or Horace Mann)</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Commonwealth</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294969">
            <w:pPr>
              <w:pStyle w:val="BodyTextIndent"/>
              <w:spacing w:after="0"/>
              <w:ind w:left="0" w:hanging="13"/>
              <w:rPr>
                <w:b/>
                <w:bCs/>
              </w:rPr>
            </w:pPr>
            <w:r w:rsidRPr="00480FA1">
              <w:t>Location</w:t>
            </w:r>
            <w:r w:rsidR="00294969" w:rsidRPr="00480FA1">
              <w:t xml:space="preserve"> of School (Municipality)</w:t>
            </w:r>
          </w:p>
        </w:tc>
        <w:tc>
          <w:tcPr>
            <w:tcW w:w="2208" w:type="dxa"/>
            <w:tcMar>
              <w:top w:w="0" w:type="dxa"/>
              <w:left w:w="108" w:type="dxa"/>
              <w:bottom w:w="0" w:type="dxa"/>
              <w:right w:w="108" w:type="dxa"/>
            </w:tcMar>
            <w:vAlign w:val="center"/>
          </w:tcPr>
          <w:p w:rsidR="002F3228" w:rsidRPr="00480FA1" w:rsidRDefault="004639D8" w:rsidP="009E5A15">
            <w:pPr>
              <w:pStyle w:val="BodyTextIndent"/>
              <w:ind w:left="0"/>
              <w:rPr>
                <w:rFonts w:ascii="Arial" w:hAnsi="Arial" w:cs="Arial"/>
              </w:rPr>
            </w:pPr>
            <w:r w:rsidRPr="00480FA1">
              <w:rPr>
                <w:rFonts w:ascii="Arial" w:hAnsi="Arial" w:cs="Arial"/>
              </w:rPr>
              <w:t xml:space="preserve">   Springfield, MA</w:t>
            </w:r>
          </w:p>
        </w:tc>
      </w:tr>
      <w:tr w:rsidR="002F3228" w:rsidRPr="00480FA1" w:rsidTr="00DA7D92">
        <w:trPr>
          <w:trHeight w:val="70"/>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Regional or Non-Regional?</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Non-Regional</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C34808" w:rsidP="00DA7D92">
            <w:pPr>
              <w:pStyle w:val="BodyTextIndent"/>
              <w:spacing w:after="0"/>
              <w:ind w:left="0" w:hanging="13"/>
              <w:rPr>
                <w:b/>
                <w:bCs/>
              </w:rPr>
            </w:pPr>
            <w:r w:rsidRPr="00480FA1">
              <w:t xml:space="preserve">Chartered </w:t>
            </w:r>
            <w:r w:rsidR="002F3228" w:rsidRPr="00480FA1">
              <w:t xml:space="preserve">Districts in Region </w:t>
            </w:r>
          </w:p>
        </w:tc>
        <w:tc>
          <w:tcPr>
            <w:tcW w:w="2208" w:type="dxa"/>
            <w:tcMar>
              <w:top w:w="0" w:type="dxa"/>
              <w:left w:w="108" w:type="dxa"/>
              <w:bottom w:w="0" w:type="dxa"/>
              <w:right w:w="108" w:type="dxa"/>
            </w:tcMar>
            <w:vAlign w:val="center"/>
          </w:tcPr>
          <w:p w:rsidR="002F3228" w:rsidRPr="00480FA1" w:rsidRDefault="004639D8" w:rsidP="009E5A15">
            <w:pPr>
              <w:pStyle w:val="BodyTextIndent"/>
              <w:ind w:left="0"/>
              <w:rPr>
                <w:rFonts w:ascii="Arial" w:hAnsi="Arial" w:cs="Arial"/>
              </w:rPr>
            </w:pPr>
            <w:r w:rsidRPr="00480FA1">
              <w:rPr>
                <w:rFonts w:ascii="Arial" w:hAnsi="Arial" w:cs="Arial"/>
              </w:rPr>
              <w:t xml:space="preserve">   N/A</w:t>
            </w:r>
          </w:p>
        </w:tc>
      </w:tr>
      <w:tr w:rsidR="002F3228" w:rsidRPr="00480FA1" w:rsidTr="00DA7D92">
        <w:trPr>
          <w:trHeight w:val="249"/>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Year Opened</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2006</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DA7D92">
            <w:pPr>
              <w:pStyle w:val="BodyTextIndent"/>
              <w:spacing w:after="0"/>
              <w:ind w:left="0" w:hanging="13"/>
              <w:rPr>
                <w:b/>
                <w:bCs/>
              </w:rPr>
            </w:pPr>
            <w:r w:rsidRPr="00480FA1">
              <w:t>Year(s) in which the Charter was Renewed</w:t>
            </w:r>
          </w:p>
        </w:tc>
        <w:tc>
          <w:tcPr>
            <w:tcW w:w="2208" w:type="dxa"/>
            <w:tcMar>
              <w:top w:w="0" w:type="dxa"/>
              <w:left w:w="108" w:type="dxa"/>
              <w:bottom w:w="0" w:type="dxa"/>
              <w:right w:w="108" w:type="dxa"/>
            </w:tcMar>
            <w:vAlign w:val="center"/>
          </w:tcPr>
          <w:p w:rsidR="002F3228" w:rsidRPr="00480FA1" w:rsidRDefault="004639D8" w:rsidP="009E5A15">
            <w:pPr>
              <w:pStyle w:val="BodyTextIndent"/>
              <w:ind w:left="0"/>
              <w:rPr>
                <w:rFonts w:ascii="Arial" w:hAnsi="Arial" w:cs="Arial"/>
              </w:rPr>
            </w:pPr>
            <w:r w:rsidRPr="00480FA1">
              <w:rPr>
                <w:rFonts w:ascii="Arial" w:hAnsi="Arial" w:cs="Arial"/>
              </w:rPr>
              <w:t xml:space="preserve">   2011 &amp; 2016</w:t>
            </w:r>
          </w:p>
        </w:tc>
      </w:tr>
      <w:tr w:rsidR="002F3228" w:rsidRPr="00480FA1" w:rsidTr="00DA7D92">
        <w:trPr>
          <w:trHeight w:val="467"/>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Maximum Enrollment</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360</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Current Enrollment</w:t>
            </w:r>
          </w:p>
        </w:tc>
        <w:tc>
          <w:tcPr>
            <w:tcW w:w="2208" w:type="dxa"/>
            <w:tcMar>
              <w:top w:w="0" w:type="dxa"/>
              <w:left w:w="108" w:type="dxa"/>
              <w:bottom w:w="0" w:type="dxa"/>
              <w:right w:w="108" w:type="dxa"/>
            </w:tcMar>
            <w:vAlign w:val="center"/>
          </w:tcPr>
          <w:p w:rsidR="002F3228" w:rsidRPr="00480FA1" w:rsidRDefault="0093139A" w:rsidP="00CC0E37">
            <w:pPr>
              <w:pStyle w:val="BodyTextIndent"/>
              <w:ind w:left="0"/>
              <w:rPr>
                <w:rFonts w:ascii="Arial" w:hAnsi="Arial" w:cs="Arial"/>
              </w:rPr>
            </w:pPr>
            <w:r w:rsidRPr="00480FA1">
              <w:rPr>
                <w:rFonts w:ascii="Arial" w:hAnsi="Arial" w:cs="Arial"/>
              </w:rPr>
              <w:t xml:space="preserve">   3</w:t>
            </w:r>
            <w:r w:rsidR="00CC0E37">
              <w:rPr>
                <w:rFonts w:ascii="Arial" w:hAnsi="Arial" w:cs="Arial"/>
              </w:rPr>
              <w:t>61</w:t>
            </w:r>
          </w:p>
        </w:tc>
      </w:tr>
      <w:tr w:rsidR="002F3228" w:rsidRPr="00480FA1" w:rsidTr="00DA7D92">
        <w:trPr>
          <w:trHeight w:val="446"/>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Chartered Grade Span</w:t>
            </w:r>
            <w:r w:rsidRPr="00480FA1" w:rsidDel="009E6B3C">
              <w:t xml:space="preserve"> </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K-5</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Current Grade Span</w:t>
            </w:r>
          </w:p>
        </w:tc>
        <w:tc>
          <w:tcPr>
            <w:tcW w:w="2208" w:type="dxa"/>
            <w:tcMar>
              <w:top w:w="0" w:type="dxa"/>
              <w:left w:w="108" w:type="dxa"/>
              <w:bottom w:w="0" w:type="dxa"/>
              <w:right w:w="108" w:type="dxa"/>
            </w:tcMar>
            <w:vAlign w:val="center"/>
          </w:tcPr>
          <w:p w:rsidR="002F3228" w:rsidRPr="00480FA1" w:rsidRDefault="004639D8" w:rsidP="009E5A15">
            <w:pPr>
              <w:pStyle w:val="BodyTextIndent"/>
              <w:ind w:left="0"/>
              <w:rPr>
                <w:rFonts w:ascii="Arial" w:hAnsi="Arial" w:cs="Arial"/>
              </w:rPr>
            </w:pPr>
            <w:r w:rsidRPr="00480FA1">
              <w:rPr>
                <w:rFonts w:ascii="Arial" w:hAnsi="Arial" w:cs="Arial"/>
              </w:rPr>
              <w:t xml:space="preserve">   K-5</w:t>
            </w:r>
          </w:p>
        </w:tc>
      </w:tr>
      <w:tr w:rsidR="002F3228" w:rsidRPr="00480FA1" w:rsidTr="00DA7D92">
        <w:trPr>
          <w:trHeight w:val="446"/>
        </w:trPr>
        <w:tc>
          <w:tcPr>
            <w:tcW w:w="2601"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
                <w:bCs/>
              </w:rPr>
            </w:pPr>
            <w:r w:rsidRPr="00480FA1">
              <w:t># of Instructional Days per school year</w:t>
            </w:r>
          </w:p>
        </w:tc>
        <w:tc>
          <w:tcPr>
            <w:tcW w:w="2270" w:type="dxa"/>
            <w:tcMar>
              <w:top w:w="0" w:type="dxa"/>
              <w:left w:w="108" w:type="dxa"/>
              <w:bottom w:w="0" w:type="dxa"/>
              <w:right w:w="108" w:type="dxa"/>
            </w:tcMar>
            <w:vAlign w:val="center"/>
          </w:tcPr>
          <w:p w:rsidR="002F3228" w:rsidRPr="00480FA1" w:rsidRDefault="004639D8" w:rsidP="009E5A15">
            <w:pPr>
              <w:pStyle w:val="BodyTextIndent"/>
              <w:spacing w:after="0"/>
              <w:ind w:left="0"/>
              <w:rPr>
                <w:rFonts w:ascii="Arial" w:hAnsi="Arial" w:cs="Arial"/>
              </w:rPr>
            </w:pPr>
            <w:r w:rsidRPr="00480FA1">
              <w:rPr>
                <w:rFonts w:ascii="Arial" w:hAnsi="Arial" w:cs="Arial"/>
              </w:rPr>
              <w:t xml:space="preserve">   185</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spacing w:after="0"/>
              <w:ind w:left="0" w:hanging="13"/>
              <w:rPr>
                <w:bCs/>
              </w:rPr>
            </w:pPr>
            <w:r w:rsidRPr="00480FA1">
              <w:t>Students on Waitlist</w:t>
            </w:r>
          </w:p>
        </w:tc>
        <w:tc>
          <w:tcPr>
            <w:tcW w:w="2208" w:type="dxa"/>
            <w:tcMar>
              <w:top w:w="0" w:type="dxa"/>
              <w:left w:w="108" w:type="dxa"/>
              <w:bottom w:w="0" w:type="dxa"/>
              <w:right w:w="108" w:type="dxa"/>
            </w:tcMar>
            <w:vAlign w:val="center"/>
          </w:tcPr>
          <w:p w:rsidR="002F3228" w:rsidRPr="00480FA1" w:rsidRDefault="0037307E" w:rsidP="009E5A15">
            <w:pPr>
              <w:pStyle w:val="BodyTextIndent"/>
              <w:ind w:left="0"/>
              <w:rPr>
                <w:rFonts w:ascii="Arial" w:hAnsi="Arial" w:cs="Arial"/>
              </w:rPr>
            </w:pPr>
            <w:r>
              <w:rPr>
                <w:rFonts w:ascii="Arial" w:hAnsi="Arial" w:cs="Arial"/>
              </w:rPr>
              <w:t xml:space="preserve">  </w:t>
            </w:r>
            <w:r w:rsidR="0038045E">
              <w:rPr>
                <w:rFonts w:ascii="Arial" w:hAnsi="Arial" w:cs="Arial"/>
              </w:rPr>
              <w:t xml:space="preserve"> </w:t>
            </w:r>
            <w:r>
              <w:rPr>
                <w:rFonts w:ascii="Arial" w:hAnsi="Arial" w:cs="Arial"/>
              </w:rPr>
              <w:t>157</w:t>
            </w:r>
          </w:p>
        </w:tc>
      </w:tr>
      <w:tr w:rsidR="002F3228" w:rsidRPr="00480FA1" w:rsidTr="00DA7D92">
        <w:trPr>
          <w:trHeight w:val="446"/>
        </w:trPr>
        <w:tc>
          <w:tcPr>
            <w:tcW w:w="2601" w:type="dxa"/>
            <w:shd w:val="clear" w:color="auto" w:fill="F2F2F2" w:themeFill="background1" w:themeFillShade="F2"/>
            <w:tcMar>
              <w:top w:w="0" w:type="dxa"/>
              <w:left w:w="108" w:type="dxa"/>
              <w:bottom w:w="0" w:type="dxa"/>
              <w:right w:w="108" w:type="dxa"/>
            </w:tcMar>
          </w:tcPr>
          <w:p w:rsidR="002F3228" w:rsidRPr="00480FA1" w:rsidRDefault="002F3228" w:rsidP="009E5A15">
            <w:pPr>
              <w:pStyle w:val="BodyTextIndent"/>
              <w:spacing w:before="120"/>
              <w:ind w:left="0" w:hanging="13"/>
            </w:pPr>
            <w:r w:rsidRPr="00480FA1">
              <w:t>School Hours</w:t>
            </w:r>
          </w:p>
        </w:tc>
        <w:tc>
          <w:tcPr>
            <w:tcW w:w="2270" w:type="dxa"/>
            <w:tcMar>
              <w:top w:w="0" w:type="dxa"/>
              <w:left w:w="108" w:type="dxa"/>
              <w:bottom w:w="0" w:type="dxa"/>
              <w:right w:w="108" w:type="dxa"/>
            </w:tcMar>
            <w:vAlign w:val="center"/>
          </w:tcPr>
          <w:p w:rsidR="002F3228" w:rsidRPr="00480FA1" w:rsidRDefault="004639D8" w:rsidP="00576986">
            <w:pPr>
              <w:pStyle w:val="BodyTextIndent"/>
              <w:spacing w:after="0"/>
              <w:ind w:left="0"/>
              <w:rPr>
                <w:rFonts w:ascii="Arial" w:hAnsi="Arial" w:cs="Arial"/>
              </w:rPr>
            </w:pPr>
            <w:r w:rsidRPr="00480FA1">
              <w:rPr>
                <w:rFonts w:ascii="Arial" w:hAnsi="Arial" w:cs="Arial"/>
              </w:rPr>
              <w:t xml:space="preserve">   M</w:t>
            </w:r>
            <w:r w:rsidR="00576986" w:rsidRPr="00480FA1">
              <w:rPr>
                <w:rFonts w:ascii="Arial" w:hAnsi="Arial" w:cs="Arial"/>
              </w:rPr>
              <w:t>on</w:t>
            </w:r>
            <w:r w:rsidR="00DA7D92" w:rsidRPr="00480FA1">
              <w:rPr>
                <w:rFonts w:ascii="Arial" w:hAnsi="Arial" w:cs="Arial"/>
              </w:rPr>
              <w:t>/</w:t>
            </w:r>
            <w:r w:rsidRPr="00480FA1">
              <w:rPr>
                <w:rFonts w:ascii="Arial" w:hAnsi="Arial" w:cs="Arial"/>
              </w:rPr>
              <w:t>W</w:t>
            </w:r>
            <w:r w:rsidR="00576986" w:rsidRPr="00480FA1">
              <w:rPr>
                <w:rFonts w:ascii="Arial" w:hAnsi="Arial" w:cs="Arial"/>
              </w:rPr>
              <w:t>eds</w:t>
            </w:r>
            <w:r w:rsidR="00DA7D92" w:rsidRPr="00480FA1">
              <w:rPr>
                <w:rFonts w:ascii="Arial" w:hAnsi="Arial" w:cs="Arial"/>
              </w:rPr>
              <w:t>/</w:t>
            </w:r>
            <w:r w:rsidRPr="00480FA1">
              <w:rPr>
                <w:rFonts w:ascii="Arial" w:hAnsi="Arial" w:cs="Arial"/>
              </w:rPr>
              <w:t>Th</w:t>
            </w:r>
            <w:r w:rsidR="00DA7D92" w:rsidRPr="00480FA1">
              <w:rPr>
                <w:rFonts w:ascii="Arial" w:hAnsi="Arial" w:cs="Arial"/>
              </w:rPr>
              <w:t>urs/</w:t>
            </w:r>
            <w:r w:rsidRPr="00480FA1">
              <w:rPr>
                <w:rFonts w:ascii="Arial" w:hAnsi="Arial" w:cs="Arial"/>
              </w:rPr>
              <w:t>F</w:t>
            </w:r>
            <w:r w:rsidR="00DA7D92" w:rsidRPr="00480FA1">
              <w:rPr>
                <w:rFonts w:ascii="Arial" w:hAnsi="Arial" w:cs="Arial"/>
              </w:rPr>
              <w:t>ri</w:t>
            </w:r>
            <w:r w:rsidRPr="00480FA1">
              <w:rPr>
                <w:rFonts w:ascii="Arial" w:hAnsi="Arial" w:cs="Arial"/>
              </w:rPr>
              <w:t>: 8:15-4:00</w:t>
            </w:r>
          </w:p>
          <w:p w:rsidR="004639D8" w:rsidRPr="00480FA1" w:rsidRDefault="004639D8" w:rsidP="009E5A15">
            <w:pPr>
              <w:pStyle w:val="BodyTextIndent"/>
              <w:spacing w:after="0"/>
              <w:ind w:left="0"/>
              <w:rPr>
                <w:rFonts w:ascii="Arial" w:hAnsi="Arial" w:cs="Arial"/>
              </w:rPr>
            </w:pPr>
            <w:r w:rsidRPr="00480FA1">
              <w:rPr>
                <w:rFonts w:ascii="Arial" w:hAnsi="Arial" w:cs="Arial"/>
              </w:rPr>
              <w:t xml:space="preserve">   T</w:t>
            </w:r>
            <w:r w:rsidR="00DA7D92" w:rsidRPr="00480FA1">
              <w:rPr>
                <w:rFonts w:ascii="Arial" w:hAnsi="Arial" w:cs="Arial"/>
              </w:rPr>
              <w:t>ues</w:t>
            </w:r>
            <w:r w:rsidRPr="00480FA1">
              <w:rPr>
                <w:rFonts w:ascii="Arial" w:hAnsi="Arial" w:cs="Arial"/>
              </w:rPr>
              <w:t>: 8:15-2:00</w:t>
            </w:r>
          </w:p>
        </w:tc>
        <w:tc>
          <w:tcPr>
            <w:tcW w:w="2042" w:type="dxa"/>
            <w:shd w:val="clear" w:color="auto" w:fill="F2F2F2" w:themeFill="background1" w:themeFillShade="F2"/>
            <w:tcMar>
              <w:top w:w="0" w:type="dxa"/>
              <w:left w:w="108" w:type="dxa"/>
              <w:bottom w:w="0" w:type="dxa"/>
              <w:right w:w="108" w:type="dxa"/>
            </w:tcMar>
            <w:vAlign w:val="center"/>
          </w:tcPr>
          <w:p w:rsidR="002F3228" w:rsidRPr="00480FA1" w:rsidRDefault="002F3228" w:rsidP="009E5A15">
            <w:pPr>
              <w:pStyle w:val="BodyTextIndent"/>
              <w:ind w:left="0" w:hanging="13"/>
            </w:pPr>
            <w:r w:rsidRPr="00480FA1">
              <w:t>Age of School</w:t>
            </w:r>
          </w:p>
        </w:tc>
        <w:tc>
          <w:tcPr>
            <w:tcW w:w="2208" w:type="dxa"/>
            <w:shd w:val="clear" w:color="auto" w:fill="auto"/>
            <w:vAlign w:val="center"/>
          </w:tcPr>
          <w:p w:rsidR="002F3228" w:rsidRPr="00480FA1" w:rsidRDefault="004639D8" w:rsidP="009E5A15">
            <w:pPr>
              <w:pStyle w:val="BodyTextIndent"/>
              <w:ind w:left="0"/>
              <w:rPr>
                <w:rFonts w:ascii="Arial" w:hAnsi="Arial" w:cs="Arial"/>
              </w:rPr>
            </w:pPr>
            <w:r w:rsidRPr="00480FA1">
              <w:rPr>
                <w:rFonts w:ascii="Arial" w:hAnsi="Arial" w:cs="Arial"/>
              </w:rPr>
              <w:t xml:space="preserve">     10 years</w:t>
            </w:r>
          </w:p>
        </w:tc>
      </w:tr>
      <w:tr w:rsidR="002F3228" w:rsidRPr="00480FA1" w:rsidTr="009E5A15">
        <w:trPr>
          <w:trHeight w:val="791"/>
        </w:trPr>
        <w:tc>
          <w:tcPr>
            <w:tcW w:w="9121" w:type="dxa"/>
            <w:gridSpan w:val="4"/>
            <w:shd w:val="clear" w:color="auto" w:fill="F2F2F2" w:themeFill="background1" w:themeFillShade="F2"/>
            <w:tcMar>
              <w:top w:w="0" w:type="dxa"/>
              <w:left w:w="108" w:type="dxa"/>
              <w:bottom w:w="0" w:type="dxa"/>
              <w:right w:w="108" w:type="dxa"/>
            </w:tcMar>
          </w:tcPr>
          <w:p w:rsidR="002F3228" w:rsidRPr="00480FA1" w:rsidRDefault="002F3228" w:rsidP="009E5A15">
            <w:pPr>
              <w:pStyle w:val="BodyTextIndent"/>
              <w:ind w:left="-18" w:hanging="13"/>
            </w:pPr>
            <w:r w:rsidRPr="00480FA1">
              <w:t>Mission Statement</w:t>
            </w:r>
          </w:p>
          <w:p w:rsidR="00DA7D92" w:rsidRPr="00480FA1" w:rsidRDefault="00DA7D92" w:rsidP="009E5A15">
            <w:pPr>
              <w:pStyle w:val="BodyTextIndent"/>
              <w:ind w:left="-18" w:hanging="13"/>
            </w:pPr>
          </w:p>
          <w:p w:rsidR="007D3326" w:rsidRPr="00480FA1" w:rsidRDefault="007D3326" w:rsidP="007D3326">
            <w:pPr>
              <w:rPr>
                <w:rFonts w:ascii="Arial" w:hAnsi="Arial" w:cs="Arial"/>
                <w:sz w:val="20"/>
                <w:szCs w:val="20"/>
              </w:rPr>
            </w:pPr>
            <w:r w:rsidRPr="00480FA1">
              <w:rPr>
                <w:rFonts w:ascii="Arial" w:hAnsi="Arial" w:cs="Arial"/>
                <w:i/>
                <w:sz w:val="20"/>
                <w:szCs w:val="20"/>
              </w:rPr>
              <w:t>“Intelligence plus character – that is the goal of true education.”</w:t>
            </w:r>
            <w:r w:rsidRPr="00480FA1">
              <w:rPr>
                <w:rFonts w:ascii="Arial" w:hAnsi="Arial" w:cs="Arial"/>
                <w:sz w:val="20"/>
                <w:szCs w:val="20"/>
              </w:rPr>
              <w:t xml:space="preserve"> Dr. Martin Luther King, Jr.</w:t>
            </w:r>
          </w:p>
          <w:p w:rsidR="007D3326" w:rsidRPr="00480FA1" w:rsidRDefault="007D3326" w:rsidP="007D3326">
            <w:pPr>
              <w:rPr>
                <w:rFonts w:ascii="Arial" w:hAnsi="Arial" w:cs="Arial"/>
                <w:sz w:val="20"/>
                <w:szCs w:val="20"/>
              </w:rPr>
            </w:pPr>
          </w:p>
          <w:p w:rsidR="007D3326" w:rsidRPr="00480FA1" w:rsidRDefault="007D3326" w:rsidP="007D3326">
            <w:pPr>
              <w:rPr>
                <w:rFonts w:ascii="Arial" w:hAnsi="Arial" w:cs="Arial"/>
                <w:sz w:val="20"/>
                <w:szCs w:val="20"/>
              </w:rPr>
            </w:pPr>
            <w:r w:rsidRPr="00480FA1">
              <w:rPr>
                <w:rFonts w:ascii="Arial" w:hAnsi="Arial" w:cs="Arial"/>
                <w:sz w:val="20"/>
                <w:szCs w:val="20"/>
              </w:rPr>
              <w:t>Martin Luther King, Jr. Charter School of Excellence prepares kindergarten through 5th grade students of Springfield for academic success and engaged citizenship through insistence on rigorous, challenging work. The school incorporates Dr. King’s commitment to the highest standards in scholarship, civic participation, and the ideal of the beloved community.</w:t>
            </w:r>
          </w:p>
          <w:p w:rsidR="007D3326" w:rsidRPr="00480FA1" w:rsidRDefault="007D3326" w:rsidP="007D3326">
            <w:pPr>
              <w:rPr>
                <w:rFonts w:ascii="Arial" w:hAnsi="Arial" w:cs="Arial"/>
                <w:sz w:val="20"/>
                <w:szCs w:val="20"/>
              </w:rPr>
            </w:pPr>
          </w:p>
        </w:tc>
      </w:tr>
    </w:tbl>
    <w:p w:rsidR="002F3228" w:rsidRPr="001059F5" w:rsidRDefault="002F3228" w:rsidP="00504DD5">
      <w:pPr>
        <w:rPr>
          <w:sz w:val="23"/>
          <w:szCs w:val="23"/>
        </w:rPr>
      </w:pPr>
    </w:p>
    <w:p w:rsidR="001C582E" w:rsidRPr="001C582E" w:rsidRDefault="00205321" w:rsidP="001C582E">
      <w:pPr>
        <w:pStyle w:val="Heading1"/>
        <w:rPr>
          <w:rFonts w:ascii="Arial" w:hAnsi="Arial" w:cs="Arial"/>
          <w:caps/>
          <w:color w:val="334E99"/>
          <w:sz w:val="36"/>
          <w:szCs w:val="36"/>
        </w:rPr>
      </w:pPr>
      <w:bookmarkStart w:id="2" w:name="_Toc457455536"/>
      <w:r w:rsidRPr="001C582E">
        <w:rPr>
          <w:rFonts w:ascii="Arial" w:hAnsi="Arial" w:cs="Arial"/>
          <w:caps/>
          <w:color w:val="334E99"/>
          <w:sz w:val="36"/>
          <w:szCs w:val="36"/>
        </w:rPr>
        <w:t>Letter from the Chair of the Board of Trustees</w:t>
      </w:r>
      <w:bookmarkEnd w:id="2"/>
      <w:r w:rsidRPr="001C582E">
        <w:rPr>
          <w:rFonts w:ascii="Arial" w:hAnsi="Arial" w:cs="Arial"/>
          <w:caps/>
          <w:color w:val="334E99"/>
          <w:sz w:val="36"/>
          <w:szCs w:val="36"/>
        </w:rPr>
        <w:t xml:space="preserve"> </w:t>
      </w:r>
    </w:p>
    <w:p w:rsidR="00480FA1" w:rsidRDefault="00480FA1" w:rsidP="001B0679">
      <w:pPr>
        <w:pStyle w:val="CommentText"/>
        <w:rPr>
          <w:rFonts w:ascii="Arial" w:hAnsi="Arial" w:cs="Arial"/>
        </w:rPr>
      </w:pPr>
    </w:p>
    <w:p w:rsidR="001B0679" w:rsidRPr="00480FA1" w:rsidRDefault="001B0679" w:rsidP="001B0679">
      <w:pPr>
        <w:pStyle w:val="CommentText"/>
        <w:rPr>
          <w:rFonts w:ascii="Arial" w:hAnsi="Arial" w:cs="Arial"/>
        </w:rPr>
      </w:pPr>
      <w:r w:rsidRPr="00480FA1">
        <w:rPr>
          <w:rFonts w:ascii="Arial" w:hAnsi="Arial" w:cs="Arial"/>
        </w:rPr>
        <w:t>Commissioner Mitchell D. Chester</w:t>
      </w:r>
    </w:p>
    <w:p w:rsidR="00ED625A" w:rsidRPr="00480FA1" w:rsidRDefault="001B0679" w:rsidP="001B0679">
      <w:pPr>
        <w:pStyle w:val="CommentText"/>
        <w:rPr>
          <w:rFonts w:ascii="Arial" w:hAnsi="Arial" w:cs="Arial"/>
        </w:rPr>
      </w:pPr>
      <w:r w:rsidRPr="00480FA1">
        <w:rPr>
          <w:rFonts w:ascii="Arial" w:hAnsi="Arial" w:cs="Arial"/>
        </w:rPr>
        <w:t xml:space="preserve">Massachusetts Department of Elementary and Secondary Education </w:t>
      </w:r>
    </w:p>
    <w:p w:rsidR="001B0679" w:rsidRPr="00480FA1" w:rsidRDefault="001B0679" w:rsidP="001B0679">
      <w:pPr>
        <w:pStyle w:val="CommentText"/>
        <w:rPr>
          <w:rFonts w:ascii="Arial" w:hAnsi="Arial" w:cs="Arial"/>
        </w:rPr>
      </w:pPr>
      <w:r w:rsidRPr="00480FA1">
        <w:rPr>
          <w:rFonts w:ascii="Arial" w:hAnsi="Arial" w:cs="Arial"/>
        </w:rPr>
        <w:t>75 Pleasant Street</w:t>
      </w:r>
    </w:p>
    <w:p w:rsidR="001B0679" w:rsidRPr="00480FA1" w:rsidRDefault="001B0679" w:rsidP="001B0679">
      <w:pPr>
        <w:pStyle w:val="CommentText"/>
        <w:rPr>
          <w:rFonts w:ascii="Arial" w:hAnsi="Arial" w:cs="Arial"/>
        </w:rPr>
      </w:pPr>
      <w:r w:rsidRPr="00480FA1">
        <w:rPr>
          <w:rFonts w:ascii="Arial" w:hAnsi="Arial" w:cs="Arial"/>
        </w:rPr>
        <w:t>Malden, MA 02148-5023</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Dear Commissioner Chester:</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The highlight of the 2015-2016 year at MLK Charter School was the renewal of our charter for 2016-2021.  The charter renewal followed our across-the-board significant improvement on 2015 MCAS.</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2015-2016 was the first full school year for our new principal, Juraye Pierson.  We strengthened implementation of the many changes to our school’s academic program adopted in 2014-2015 in order to improve our academic outcomes. We also used for the first time our new Common Core-aligned math, writing, and reading curricula that we created during the summer of 2015.</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Ben Klompus of Relay/GSE and Katie Yezzi of Uncommon Schools coach and support our principal.</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I became chair of our board of trustees in February.  Our board collaborates with and supervises executive director Alan Katz.</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MLK Charter School scholars thrive in our culture of high character expectations. Families of current students are highly satisfied with our school and hundreds of other Springfield parents want their children to attend MLK Charter School.  As we enter the 2016-2017 school year, MLK Charter School has waiting lists for all grades including the incoming kindergarten.</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We are proud of what we have accomplished, focused on the work that remains in order to achieve our mission including academic excellence, and privileged to have the opportunity to continue to prepare Springfield children for academic success and engaged citizenship.</w:t>
      </w:r>
    </w:p>
    <w:p w:rsidR="001B0679" w:rsidRPr="00480FA1" w:rsidRDefault="001B0679" w:rsidP="001B0679">
      <w:pPr>
        <w:pStyle w:val="CommentText"/>
        <w:rPr>
          <w:rFonts w:ascii="Arial" w:hAnsi="Arial" w:cs="Arial"/>
        </w:rPr>
      </w:pPr>
      <w:r w:rsidRPr="00480FA1">
        <w:rPr>
          <w:rFonts w:ascii="Arial" w:hAnsi="Arial" w:cs="Arial"/>
        </w:rPr>
        <w:t xml:space="preserve"> </w:t>
      </w:r>
    </w:p>
    <w:p w:rsidR="001B0679" w:rsidRPr="00480FA1" w:rsidRDefault="001B0679" w:rsidP="001B0679">
      <w:pPr>
        <w:pStyle w:val="CommentText"/>
        <w:rPr>
          <w:rFonts w:ascii="Arial" w:hAnsi="Arial" w:cs="Arial"/>
        </w:rPr>
      </w:pPr>
      <w:r w:rsidRPr="00480FA1">
        <w:rPr>
          <w:rFonts w:ascii="Arial" w:hAnsi="Arial" w:cs="Arial"/>
        </w:rPr>
        <w:t>Sincerely,</w:t>
      </w:r>
    </w:p>
    <w:p w:rsidR="001B0679" w:rsidRPr="00480FA1" w:rsidRDefault="001B0679" w:rsidP="001B0679">
      <w:pPr>
        <w:pStyle w:val="CommentText"/>
        <w:rPr>
          <w:rFonts w:ascii="Arial" w:hAnsi="Arial" w:cs="Arial"/>
        </w:rPr>
      </w:pPr>
      <w:r w:rsidRPr="00480FA1">
        <w:rPr>
          <w:rFonts w:ascii="Arial" w:hAnsi="Arial" w:cs="Arial"/>
        </w:rPr>
        <w:t xml:space="preserve">Beth </w:t>
      </w:r>
      <w:proofErr w:type="spellStart"/>
      <w:r w:rsidRPr="00480FA1">
        <w:rPr>
          <w:rFonts w:ascii="Arial" w:hAnsi="Arial" w:cs="Arial"/>
        </w:rPr>
        <w:t>deSousa</w:t>
      </w:r>
      <w:proofErr w:type="spellEnd"/>
    </w:p>
    <w:p w:rsidR="00FA59E8" w:rsidRPr="00480FA1" w:rsidRDefault="001B0679" w:rsidP="001B0679">
      <w:pPr>
        <w:pStyle w:val="CommentText"/>
        <w:rPr>
          <w:rFonts w:ascii="Arial" w:hAnsi="Arial" w:cs="Arial"/>
        </w:rPr>
      </w:pPr>
      <w:r w:rsidRPr="00480FA1">
        <w:rPr>
          <w:rFonts w:ascii="Arial" w:hAnsi="Arial" w:cs="Arial"/>
        </w:rPr>
        <w:t>Chair of the Board of Trustees</w:t>
      </w:r>
    </w:p>
    <w:p w:rsidR="00F2230B" w:rsidRPr="00F2230B" w:rsidRDefault="00F2230B" w:rsidP="00F2230B">
      <w:pPr>
        <w:pStyle w:val="ListParagraph"/>
        <w:jc w:val="left"/>
        <w:rPr>
          <w:rFonts w:ascii="Times New Roman" w:hAnsi="Times New Roman"/>
          <w:sz w:val="23"/>
          <w:szCs w:val="23"/>
        </w:rPr>
      </w:pPr>
    </w:p>
    <w:p w:rsidR="00F2230B" w:rsidRPr="001C582E" w:rsidRDefault="00F2230B" w:rsidP="001C582E">
      <w:pPr>
        <w:pStyle w:val="Heading1"/>
        <w:rPr>
          <w:rFonts w:ascii="Arial" w:hAnsi="Arial" w:cs="Arial"/>
          <w:caps/>
          <w:color w:val="334E99"/>
          <w:sz w:val="36"/>
          <w:szCs w:val="36"/>
        </w:rPr>
      </w:pPr>
      <w:bookmarkStart w:id="3" w:name="_Toc457455537"/>
      <w:r w:rsidRPr="001C582E">
        <w:rPr>
          <w:rFonts w:ascii="Arial" w:hAnsi="Arial" w:cs="Arial"/>
          <w:caps/>
          <w:color w:val="334E99"/>
          <w:sz w:val="36"/>
          <w:szCs w:val="36"/>
        </w:rPr>
        <w:t>School Performance and Program Implementation</w:t>
      </w:r>
      <w:bookmarkEnd w:id="3"/>
    </w:p>
    <w:p w:rsidR="00727CFE" w:rsidRPr="001059F5" w:rsidRDefault="00003EC6" w:rsidP="00727CFE">
      <w:pPr>
        <w:rPr>
          <w:sz w:val="22"/>
          <w:szCs w:val="23"/>
        </w:rPr>
      </w:pPr>
      <w:r>
        <w:rPr>
          <w:noProof/>
          <w:sz w:val="22"/>
          <w:szCs w:val="23"/>
          <w:lang w:eastAsia="en-US"/>
        </w:rPr>
        <mc:AlternateContent>
          <mc:Choice Requires="wps">
            <w:drawing>
              <wp:anchor distT="0" distB="0" distL="114300" distR="114300" simplePos="0" relativeHeight="251658240" behindDoc="0" locked="0" layoutInCell="1" allowOverlap="1">
                <wp:simplePos x="0" y="0"/>
                <wp:positionH relativeFrom="column">
                  <wp:posOffset>-1087120</wp:posOffset>
                </wp:positionH>
                <wp:positionV relativeFrom="paragraph">
                  <wp:posOffset>102235</wp:posOffset>
                </wp:positionV>
                <wp:extent cx="5486400" cy="457200"/>
                <wp:effectExtent l="0" t="3175"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8C0" w:rsidRPr="00FF5D25" w:rsidRDefault="006638C0" w:rsidP="00727CFE">
                            <w:pPr>
                              <w:rPr>
                                <w:b/>
                                <w:color w:val="FFFFFF" w:themeColor="background1"/>
                                <w:sz w:val="30"/>
                                <w:szCs w:val="30"/>
                              </w:rPr>
                            </w:pPr>
                            <w:r>
                              <w:rPr>
                                <w:sz w:val="30"/>
                                <w:szCs w:val="30"/>
                              </w:rPr>
                              <w:t xml:space="preserve">   </w:t>
                            </w:r>
                            <w:r>
                              <w:rPr>
                                <w:sz w:val="30"/>
                                <w:szCs w:val="30"/>
                              </w:rPr>
                              <w:tab/>
                            </w:r>
                            <w:r>
                              <w:rPr>
                                <w:sz w:val="30"/>
                                <w:szCs w:val="30"/>
                              </w:rPr>
                              <w:tab/>
                            </w:r>
                            <w:r w:rsidRPr="00FF5D25">
                              <w:rPr>
                                <w:b/>
                                <w:color w:val="FFFFFF" w:themeColor="background1"/>
                                <w:sz w:val="30"/>
                                <w:szCs w:val="30"/>
                              </w:rPr>
                              <w:t>Faithfulness to Charter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6pt;margin-top:8.05pt;width:6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" fillcolor="#548dd4 [1951]" stroked="f">
                <v:textbox>
                  <w:txbxContent>
                    <w:p w:rsidR="006638C0" w:rsidRPr="00FF5D25" w:rsidRDefault="006638C0" w:rsidP="00727CFE">
                      <w:pPr>
                        <w:rPr>
                          <w:b/>
                          <w:color w:val="FFFFFF" w:themeColor="background1"/>
                          <w:sz w:val="30"/>
                          <w:szCs w:val="30"/>
                        </w:rPr>
                      </w:pPr>
                      <w:r>
                        <w:rPr>
                          <w:sz w:val="30"/>
                          <w:szCs w:val="30"/>
                        </w:rPr>
                        <w:t xml:space="preserve">   </w:t>
                      </w:r>
                      <w:r>
                        <w:rPr>
                          <w:sz w:val="30"/>
                          <w:szCs w:val="30"/>
                        </w:rPr>
                        <w:tab/>
                      </w:r>
                      <w:r>
                        <w:rPr>
                          <w:sz w:val="30"/>
                          <w:szCs w:val="30"/>
                        </w:rPr>
                        <w:tab/>
                      </w:r>
                      <w:r w:rsidRPr="00FF5D25">
                        <w:rPr>
                          <w:b/>
                          <w:color w:val="FFFFFF" w:themeColor="background1"/>
                          <w:sz w:val="30"/>
                          <w:szCs w:val="30"/>
                        </w:rPr>
                        <w:t>Faithfulness to Charter</w:t>
                      </w:r>
                    </w:p>
                  </w:txbxContent>
                </v:textbox>
              </v:rect>
            </w:pict>
          </mc:Fallback>
        </mc:AlternateContent>
      </w:r>
    </w:p>
    <w:p w:rsidR="00727CFE" w:rsidRPr="001059F5" w:rsidRDefault="00727CFE" w:rsidP="004570DA">
      <w:pPr>
        <w:rPr>
          <w:sz w:val="23"/>
          <w:szCs w:val="23"/>
        </w:rPr>
      </w:pPr>
    </w:p>
    <w:p w:rsidR="00727CFE" w:rsidRPr="001059F5" w:rsidRDefault="00727CFE" w:rsidP="004570DA">
      <w:pPr>
        <w:rPr>
          <w:sz w:val="23"/>
          <w:szCs w:val="23"/>
        </w:rPr>
      </w:pPr>
    </w:p>
    <w:p w:rsidR="00727CFE" w:rsidRPr="001059F5" w:rsidRDefault="00727CFE" w:rsidP="004570DA">
      <w:pPr>
        <w:rPr>
          <w:sz w:val="23"/>
          <w:szCs w:val="23"/>
        </w:rPr>
      </w:pPr>
    </w:p>
    <w:p w:rsidR="00205321" w:rsidRDefault="00EC24B7" w:rsidP="00DA7D92">
      <w:pPr>
        <w:pStyle w:val="Heading2"/>
        <w:ind w:left="0"/>
        <w:rPr>
          <w:rFonts w:ascii="Arial" w:hAnsi="Arial" w:cs="Arial"/>
          <w:color w:val="92D050"/>
          <w:sz w:val="28"/>
          <w:szCs w:val="28"/>
        </w:rPr>
      </w:pPr>
      <w:bookmarkStart w:id="4" w:name="_Toc457455538"/>
      <w:r w:rsidRPr="001C582E">
        <w:rPr>
          <w:rFonts w:ascii="Arial" w:hAnsi="Arial" w:cs="Arial"/>
          <w:color w:val="92D050"/>
          <w:sz w:val="28"/>
          <w:szCs w:val="28"/>
        </w:rPr>
        <w:t>Mission and Key Design Elements</w:t>
      </w:r>
      <w:bookmarkEnd w:id="4"/>
    </w:p>
    <w:p w:rsidR="00480FA1" w:rsidRPr="00480FA1" w:rsidRDefault="00480FA1" w:rsidP="00480FA1"/>
    <w:p w:rsidR="00362A79" w:rsidRPr="00480FA1" w:rsidRDefault="00362A79" w:rsidP="00362A79">
      <w:pPr>
        <w:rPr>
          <w:rFonts w:ascii="Arial" w:hAnsi="Arial" w:cs="Arial"/>
          <w:sz w:val="20"/>
          <w:szCs w:val="20"/>
        </w:rPr>
      </w:pPr>
      <w:r w:rsidRPr="00480FA1">
        <w:rPr>
          <w:rFonts w:ascii="Arial" w:hAnsi="Arial" w:cs="Arial"/>
          <w:sz w:val="20"/>
          <w:szCs w:val="20"/>
        </w:rPr>
        <w:t>Key Design Elements</w:t>
      </w:r>
    </w:p>
    <w:p w:rsidR="00362A79" w:rsidRPr="00480FA1" w:rsidRDefault="00362A79" w:rsidP="00362A79">
      <w:pPr>
        <w:pStyle w:val="ListParagraph"/>
        <w:numPr>
          <w:ilvl w:val="0"/>
          <w:numId w:val="21"/>
        </w:numPr>
        <w:rPr>
          <w:rFonts w:ascii="Arial" w:hAnsi="Arial" w:cs="Arial"/>
          <w:sz w:val="20"/>
          <w:szCs w:val="20"/>
        </w:rPr>
      </w:pPr>
      <w:r w:rsidRPr="00480FA1">
        <w:rPr>
          <w:rFonts w:ascii="Arial" w:hAnsi="Arial" w:cs="Arial"/>
          <w:sz w:val="20"/>
          <w:szCs w:val="20"/>
        </w:rPr>
        <w:t>Community Service Learning</w:t>
      </w:r>
    </w:p>
    <w:p w:rsidR="00362A79" w:rsidRPr="00480FA1" w:rsidRDefault="00362A79" w:rsidP="00362A79">
      <w:pPr>
        <w:pStyle w:val="ListParagraph"/>
        <w:numPr>
          <w:ilvl w:val="0"/>
          <w:numId w:val="21"/>
        </w:numPr>
        <w:rPr>
          <w:rFonts w:ascii="Arial" w:hAnsi="Arial" w:cs="Arial"/>
          <w:sz w:val="20"/>
          <w:szCs w:val="20"/>
        </w:rPr>
      </w:pPr>
      <w:r w:rsidRPr="00480FA1">
        <w:rPr>
          <w:rFonts w:ascii="Arial" w:hAnsi="Arial" w:cs="Arial"/>
          <w:sz w:val="20"/>
          <w:szCs w:val="20"/>
        </w:rPr>
        <w:t>Beloved Community</w:t>
      </w:r>
    </w:p>
    <w:p w:rsidR="00362A79" w:rsidRPr="00480FA1" w:rsidRDefault="00362A79" w:rsidP="00362A79">
      <w:pPr>
        <w:pStyle w:val="ListParagraph"/>
        <w:numPr>
          <w:ilvl w:val="0"/>
          <w:numId w:val="21"/>
        </w:numPr>
        <w:rPr>
          <w:rFonts w:ascii="Arial" w:hAnsi="Arial" w:cs="Arial"/>
          <w:sz w:val="20"/>
          <w:szCs w:val="20"/>
        </w:rPr>
      </w:pPr>
      <w:r w:rsidRPr="00480FA1">
        <w:rPr>
          <w:rFonts w:ascii="Arial" w:hAnsi="Arial" w:cs="Arial"/>
          <w:sz w:val="20"/>
          <w:szCs w:val="20"/>
        </w:rPr>
        <w:t>Character Development</w:t>
      </w:r>
    </w:p>
    <w:p w:rsidR="00362A79" w:rsidRPr="00480FA1" w:rsidRDefault="00362A79" w:rsidP="00362A79">
      <w:pPr>
        <w:pStyle w:val="ListParagraph"/>
        <w:numPr>
          <w:ilvl w:val="0"/>
          <w:numId w:val="21"/>
        </w:numPr>
        <w:rPr>
          <w:rFonts w:ascii="Arial" w:hAnsi="Arial" w:cs="Arial"/>
          <w:sz w:val="20"/>
          <w:szCs w:val="20"/>
        </w:rPr>
      </w:pPr>
      <w:r w:rsidRPr="00480FA1">
        <w:rPr>
          <w:rFonts w:ascii="Arial" w:hAnsi="Arial" w:cs="Arial"/>
          <w:sz w:val="20"/>
          <w:szCs w:val="20"/>
        </w:rPr>
        <w:t>Extended Instructional Time</w:t>
      </w:r>
    </w:p>
    <w:p w:rsidR="00362A79" w:rsidRPr="00480FA1" w:rsidRDefault="00362A79" w:rsidP="00282491">
      <w:pPr>
        <w:ind w:left="720"/>
        <w:rPr>
          <w:sz w:val="20"/>
          <w:szCs w:val="20"/>
        </w:rPr>
      </w:pPr>
    </w:p>
    <w:p w:rsidR="00283AAA" w:rsidRPr="00480FA1" w:rsidRDefault="00283AAA" w:rsidP="00283AAA">
      <w:pPr>
        <w:rPr>
          <w:rFonts w:ascii="Arial" w:eastAsiaTheme="minorHAnsi" w:hAnsi="Arial" w:cs="Arial"/>
          <w:b/>
          <w:bCs/>
          <w:sz w:val="20"/>
          <w:szCs w:val="20"/>
          <w:u w:val="single"/>
          <w:lang w:eastAsia="en-US"/>
        </w:rPr>
      </w:pPr>
      <w:r w:rsidRPr="00480FA1">
        <w:rPr>
          <w:rFonts w:ascii="Arial" w:hAnsi="Arial" w:cs="Arial"/>
          <w:b/>
          <w:bCs/>
          <w:sz w:val="20"/>
          <w:szCs w:val="20"/>
          <w:u w:val="single"/>
        </w:rPr>
        <w:t>Academic Success</w:t>
      </w:r>
    </w:p>
    <w:p w:rsidR="00283AAA" w:rsidRPr="00480FA1" w:rsidRDefault="00283AAA" w:rsidP="00283AAA">
      <w:pPr>
        <w:rPr>
          <w:rFonts w:ascii="Arial" w:hAnsi="Arial" w:cs="Arial"/>
          <w:sz w:val="20"/>
          <w:szCs w:val="20"/>
        </w:rPr>
      </w:pPr>
      <w:r w:rsidRPr="00480FA1">
        <w:rPr>
          <w:rFonts w:ascii="Arial" w:hAnsi="Arial" w:cs="Arial"/>
          <w:sz w:val="20"/>
          <w:szCs w:val="20"/>
        </w:rPr>
        <w:t>Since 2014 MLK has been transforming its academic program to meet its mission of preparing students for academic success, in particular its provision of rigorous and challenging work through its curricula and assessment practices.</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The board extensively reviews the school’s ELA and mathematics performance data each month; the board authorized, supported, and funded changes in the school’s academic approach to accelerate change, including the purchase of the new mathematics program, </w:t>
      </w:r>
      <w:proofErr w:type="spellStart"/>
      <w:r w:rsidRPr="00480FA1">
        <w:rPr>
          <w:rFonts w:ascii="Arial" w:hAnsi="Arial" w:cs="Arial"/>
          <w:sz w:val="20"/>
          <w:szCs w:val="20"/>
        </w:rPr>
        <w:t>enVisions</w:t>
      </w:r>
      <w:proofErr w:type="spellEnd"/>
      <w:r w:rsidRPr="00480FA1">
        <w:rPr>
          <w:rFonts w:ascii="Arial" w:hAnsi="Arial" w:cs="Arial"/>
          <w:sz w:val="20"/>
          <w:szCs w:val="20"/>
        </w:rPr>
        <w:t xml:space="preserve"> Math 2.0, and the purchase of leveled books for the guided reading program.</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In June 2015, the school hired a principal who, although new to the role of principal, had extensive experience in leadership in a high-performing charter school as an assistant principal and as an administrator of student support services.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The new principal is committed to the school’s mission, and her vision is aligned with the school’s improvement efforts. She oversaw the curriculum revision summer work; she emphasized the requirement that teachers adhere to the Teach Like a Champion protocols (developed by Doug </w:t>
      </w:r>
      <w:proofErr w:type="spellStart"/>
      <w:r w:rsidRPr="00480FA1">
        <w:rPr>
          <w:rFonts w:ascii="Arial" w:hAnsi="Arial" w:cs="Arial"/>
          <w:sz w:val="20"/>
          <w:szCs w:val="20"/>
        </w:rPr>
        <w:t>Lemov</w:t>
      </w:r>
      <w:proofErr w:type="spellEnd"/>
      <w:r w:rsidRPr="00480FA1">
        <w:rPr>
          <w:rFonts w:ascii="Arial" w:hAnsi="Arial" w:cs="Arial"/>
          <w:sz w:val="20"/>
          <w:szCs w:val="20"/>
        </w:rPr>
        <w:t xml:space="preserve"> of Uncommon Schools) introduced by the executive director in 2010. She also made significant changes in special education and ELL program delivery, from a pullout model to an inclusion model, so that students would no longer miss core instruction and she improved the learning climate in the school by changing lunchroom, hallway, and dismissal procedure to enhance quiet and safety.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The school created a full-time position of literacy coordinator to parallel the instructional coach/director of math curriculum and assessment.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The school enhanced the role of its academic data specialist. Her role is multi-faceted and integral to moving to data-driven instruction to inform the teaching/re-teaching cycle. During the summer of 2015, in collaboration with the new principal, she designed a data tracking and analysis system built on the Leverage Leadership model (Paul </w:t>
      </w:r>
      <w:proofErr w:type="spellStart"/>
      <w:r w:rsidRPr="00480FA1">
        <w:rPr>
          <w:rFonts w:ascii="Arial" w:hAnsi="Arial" w:cs="Arial"/>
          <w:sz w:val="20"/>
          <w:szCs w:val="20"/>
        </w:rPr>
        <w:t>Bambrick-Santoyo</w:t>
      </w:r>
      <w:proofErr w:type="spellEnd"/>
      <w:r w:rsidRPr="00480FA1">
        <w:rPr>
          <w:rFonts w:ascii="Arial" w:hAnsi="Arial" w:cs="Arial"/>
          <w:sz w:val="20"/>
          <w:szCs w:val="20"/>
        </w:rPr>
        <w:t xml:space="preserve">) but customized to MLK. Teachers record daily academic and behavioral data in the tracker. The academic data specialist uses the data to track student progress toward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and CPI goals for each student. She analyzes the data from MCAS,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and internal assessments to determine curriculum gaps, and through the coaches, provides that information to teachers to plan re-teaching and interventions. </w:t>
      </w:r>
    </w:p>
    <w:p w:rsidR="00283AAA" w:rsidRPr="00480FA1" w:rsidRDefault="00283AAA" w:rsidP="00283AAA">
      <w:pPr>
        <w:rPr>
          <w:rFonts w:ascii="Arial" w:hAnsi="Arial" w:cs="Arial"/>
          <w:sz w:val="20"/>
          <w:szCs w:val="20"/>
        </w:rPr>
      </w:pPr>
      <w:r w:rsidRPr="00480FA1">
        <w:rPr>
          <w:rFonts w:ascii="Arial" w:hAnsi="Arial" w:cs="Arial"/>
          <w:sz w:val="20"/>
          <w:szCs w:val="20"/>
        </w:rPr>
        <w:t xml:space="preserve">In the spring of 2015, the school introduced the “MCAS Homework Initiative” to increase student skills in answering open response questions. MLK resumed the Homework Initiative in spring 2016.  This program helped students develop proficiency in answering open response questions.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b/>
          <w:bCs/>
          <w:sz w:val="20"/>
          <w:szCs w:val="20"/>
          <w:u w:val="single"/>
        </w:rPr>
      </w:pPr>
      <w:r w:rsidRPr="00480FA1">
        <w:rPr>
          <w:rFonts w:ascii="Arial" w:hAnsi="Arial" w:cs="Arial"/>
          <w:b/>
          <w:bCs/>
          <w:sz w:val="20"/>
          <w:szCs w:val="20"/>
          <w:u w:val="single"/>
        </w:rPr>
        <w:t xml:space="preserve">Engaged citizenship </w:t>
      </w:r>
    </w:p>
    <w:p w:rsidR="00283AAA" w:rsidRPr="00480FA1" w:rsidRDefault="00283AAA" w:rsidP="00283AAA">
      <w:pPr>
        <w:rPr>
          <w:rFonts w:ascii="Arial" w:hAnsi="Arial" w:cs="Arial"/>
          <w:sz w:val="20"/>
          <w:szCs w:val="20"/>
        </w:rPr>
      </w:pPr>
      <w:r w:rsidRPr="00480FA1">
        <w:rPr>
          <w:rFonts w:ascii="Arial" w:hAnsi="Arial" w:cs="Arial"/>
          <w:sz w:val="20"/>
          <w:szCs w:val="20"/>
        </w:rPr>
        <w:t>Each teacher prepared at least one community service project this year. For example, a grade 1 class wrote letters to soldiers serving with a staff family member in Korea. Students in another grade organized a collection for a food pantry. Parents and teachers enjoyed participation in Springfield events such as a spring musical concert. The school maintains partnerships with local colleges and is part of a five-school special education parent council. The student support team, facility staff, and food service crew provide in-school opportunities for community service such as preparing for school assemblies. Students deliver school supplies to classrooms, raise and lower the American flag, and recycle as part of their civic participation.</w:t>
      </w:r>
    </w:p>
    <w:p w:rsidR="00283AAA" w:rsidRPr="00480FA1" w:rsidRDefault="00283AAA" w:rsidP="00283AAA">
      <w:pPr>
        <w:rPr>
          <w:rFonts w:ascii="Arial" w:hAnsi="Arial" w:cs="Arial"/>
          <w:b/>
          <w:bCs/>
          <w:sz w:val="20"/>
          <w:szCs w:val="20"/>
          <w:u w:val="single"/>
        </w:rPr>
      </w:pPr>
    </w:p>
    <w:p w:rsidR="00283AAA" w:rsidRPr="00480FA1" w:rsidRDefault="00283AAA" w:rsidP="00283AAA">
      <w:pPr>
        <w:rPr>
          <w:rFonts w:ascii="Arial" w:hAnsi="Arial" w:cs="Arial"/>
          <w:b/>
          <w:bCs/>
          <w:sz w:val="20"/>
          <w:szCs w:val="20"/>
          <w:u w:val="single"/>
        </w:rPr>
      </w:pPr>
      <w:r w:rsidRPr="00480FA1">
        <w:rPr>
          <w:rFonts w:ascii="Arial" w:hAnsi="Arial" w:cs="Arial"/>
          <w:b/>
          <w:bCs/>
          <w:sz w:val="20"/>
          <w:szCs w:val="20"/>
          <w:u w:val="single"/>
        </w:rPr>
        <w:t>Beloved community</w:t>
      </w:r>
    </w:p>
    <w:p w:rsidR="00283AAA" w:rsidRPr="00480FA1" w:rsidRDefault="00843212" w:rsidP="00283AAA">
      <w:pPr>
        <w:rPr>
          <w:rFonts w:ascii="Arial" w:hAnsi="Arial" w:cs="Arial"/>
          <w:sz w:val="20"/>
          <w:szCs w:val="20"/>
        </w:rPr>
      </w:pPr>
      <w:r>
        <w:rPr>
          <w:rFonts w:ascii="Arial" w:hAnsi="Arial" w:cs="Arial"/>
          <w:sz w:val="20"/>
          <w:szCs w:val="20"/>
        </w:rPr>
        <w:t>“Beloved community” i</w:t>
      </w:r>
      <w:r w:rsidR="00283AAA" w:rsidRPr="00480FA1">
        <w:rPr>
          <w:rFonts w:ascii="Arial" w:hAnsi="Arial" w:cs="Arial"/>
          <w:sz w:val="20"/>
          <w:szCs w:val="20"/>
        </w:rPr>
        <w:t xml:space="preserve">s the way in which all stakeholders treat each other and adhere to Dr. King’s values that are posted in each classroom and throughout the school:  respect, cooperation, responsibility, learning, social justice, service, perseverance, honesty, and beloved community. MLK Charter School has a deep commitment to ensure that the teaching staff reflects the community. The school’s hallway display shows the racial diversity and number of staff members who began in paraprofessional positions at the school, and who had earned promotion to the positions of teacher, coordinator, student support staff, and administration The board of trustees is diverse, with many members of color. The school intentionally serves Springfield’s low income population.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The school’s student character education program is based on the Dr. King Values. Each month, for 45 minutes, students gather by grade level for a community meeting led by the principal and student services staff to learn how to live and work according to the Dr. King Values. The monthly parent newsletter, entitled “Beloved Community Connection,” contains content about the month’s value, and a student reading selection based on that theme.</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Our “role model” program in which students are recognized for foll</w:t>
      </w:r>
      <w:r w:rsidR="006638C0">
        <w:rPr>
          <w:rFonts w:ascii="Arial" w:hAnsi="Arial" w:cs="Arial"/>
          <w:sz w:val="20"/>
          <w:szCs w:val="20"/>
        </w:rPr>
        <w:t xml:space="preserve">owing the “role model criteria”: </w:t>
      </w:r>
      <w:r w:rsidRPr="00480FA1">
        <w:rPr>
          <w:rFonts w:ascii="Arial" w:hAnsi="Arial" w:cs="Arial"/>
          <w:sz w:val="20"/>
          <w:szCs w:val="20"/>
        </w:rPr>
        <w:t>Arriving to school on time in school uniform, complete homework, complete reading logs and classwork. Dress for success (uniforms buttoned and tucked, shoes tied). Walk in an MLK line (eyes forward, zero voices, hands at side, personal space). Use respectful words all day, everywhere</w:t>
      </w:r>
      <w:r w:rsidR="00590B1F" w:rsidRPr="00480FA1">
        <w:rPr>
          <w:rFonts w:ascii="Arial" w:hAnsi="Arial" w:cs="Arial"/>
          <w:sz w:val="20"/>
          <w:szCs w:val="20"/>
        </w:rPr>
        <w:t>, participate/cooperate respectfully all day, everywhere.</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Bulletin boards at the student entry to the school display the photographs and names of students who have achieved role model status.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The principal greet</w:t>
      </w:r>
      <w:r w:rsidR="00DA7D92" w:rsidRPr="00480FA1">
        <w:rPr>
          <w:rFonts w:ascii="Arial" w:hAnsi="Arial" w:cs="Arial"/>
          <w:sz w:val="20"/>
          <w:szCs w:val="20"/>
        </w:rPr>
        <w:t>s</w:t>
      </w:r>
      <w:r w:rsidRPr="00480FA1">
        <w:rPr>
          <w:rFonts w:ascii="Arial" w:hAnsi="Arial" w:cs="Arial"/>
          <w:sz w:val="20"/>
          <w:szCs w:val="20"/>
        </w:rPr>
        <w:t xml:space="preserve"> students by name at the student entrance. Teachers stand at their classroom doors and greet students as they enter</w:t>
      </w:r>
      <w:r w:rsidR="002520AB">
        <w:rPr>
          <w:rFonts w:ascii="Arial" w:hAnsi="Arial" w:cs="Arial"/>
          <w:sz w:val="20"/>
          <w:szCs w:val="20"/>
        </w:rPr>
        <w:t>. N</w:t>
      </w:r>
      <w:r w:rsidRPr="00480FA1">
        <w:rPr>
          <w:rFonts w:ascii="Arial" w:hAnsi="Arial" w:cs="Arial"/>
          <w:sz w:val="20"/>
          <w:szCs w:val="20"/>
        </w:rPr>
        <w:t>on-teaching staff at hallway junctions assist with the entry and dismissal of students. The school community</w:t>
      </w:r>
      <w:r w:rsidR="002520AB">
        <w:rPr>
          <w:rFonts w:ascii="Arial" w:hAnsi="Arial" w:cs="Arial"/>
          <w:sz w:val="20"/>
          <w:szCs w:val="20"/>
        </w:rPr>
        <w:t xml:space="preserve"> tries</w:t>
      </w:r>
      <w:r w:rsidRPr="00480FA1">
        <w:rPr>
          <w:rFonts w:ascii="Arial" w:hAnsi="Arial" w:cs="Arial"/>
          <w:sz w:val="20"/>
          <w:szCs w:val="20"/>
        </w:rPr>
        <w:t xml:space="preserve"> to live up to MLK’s “beloved” ideal.</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This school year the school built on its clear direction for improving student achievement and consolidated and focused earlier initiatives such as curriculum development and the use of the Teach </w:t>
      </w:r>
      <w:proofErr w:type="gramStart"/>
      <w:r w:rsidRPr="00480FA1">
        <w:rPr>
          <w:rFonts w:ascii="Arial" w:hAnsi="Arial" w:cs="Arial"/>
          <w:sz w:val="20"/>
          <w:szCs w:val="20"/>
        </w:rPr>
        <w:t>Like A</w:t>
      </w:r>
      <w:proofErr w:type="gramEnd"/>
      <w:r w:rsidRPr="00480FA1">
        <w:rPr>
          <w:rFonts w:ascii="Arial" w:hAnsi="Arial" w:cs="Arial"/>
          <w:sz w:val="20"/>
          <w:szCs w:val="20"/>
        </w:rPr>
        <w:t xml:space="preserve"> Champion model. </w:t>
      </w:r>
    </w:p>
    <w:p w:rsidR="00283AAA" w:rsidRPr="00480FA1" w:rsidRDefault="00283AAA" w:rsidP="00283AAA">
      <w:pPr>
        <w:rPr>
          <w:rFonts w:ascii="Arial" w:hAnsi="Arial" w:cs="Arial"/>
          <w:sz w:val="20"/>
          <w:szCs w:val="20"/>
        </w:rPr>
      </w:pPr>
    </w:p>
    <w:p w:rsidR="00283AAA" w:rsidRPr="00480FA1" w:rsidRDefault="00283AAA" w:rsidP="00283AAA">
      <w:pPr>
        <w:rPr>
          <w:rFonts w:ascii="Arial" w:hAnsi="Arial" w:cs="Arial"/>
          <w:sz w:val="20"/>
          <w:szCs w:val="20"/>
        </w:rPr>
      </w:pPr>
      <w:r w:rsidRPr="00480FA1">
        <w:rPr>
          <w:rFonts w:ascii="Arial" w:hAnsi="Arial" w:cs="Arial"/>
          <w:sz w:val="20"/>
          <w:szCs w:val="20"/>
        </w:rPr>
        <w:t xml:space="preserve">Key design elements for MLK </w:t>
      </w:r>
      <w:r w:rsidR="002520AB">
        <w:rPr>
          <w:rFonts w:ascii="Arial" w:hAnsi="Arial" w:cs="Arial"/>
          <w:sz w:val="20"/>
          <w:szCs w:val="20"/>
        </w:rPr>
        <w:t>include the following:</w:t>
      </w:r>
      <w:r w:rsidRPr="00480FA1">
        <w:rPr>
          <w:rFonts w:ascii="Arial" w:hAnsi="Arial" w:cs="Arial"/>
          <w:sz w:val="20"/>
          <w:szCs w:val="20"/>
        </w:rPr>
        <w:t xml:space="preserve"> academic excellence, extended day, character development and community service, and beloved community. The design element of extended school day is in place, with students attending from 8:15 a.m. to 4:00 p.m. each day except Tuesday, when they are dismissed early, at 2:00 p.m. The school has implemented the design elements of character development and community service, and beloved community.</w:t>
      </w:r>
    </w:p>
    <w:p w:rsidR="00282491" w:rsidRDefault="00282491" w:rsidP="00897D0C">
      <w:pPr>
        <w:ind w:left="720"/>
        <w:rPr>
          <w:b/>
          <w:sz w:val="23"/>
          <w:szCs w:val="23"/>
        </w:rPr>
      </w:pPr>
    </w:p>
    <w:p w:rsidR="00480FA1" w:rsidRDefault="00897D0C" w:rsidP="00DA7D92">
      <w:pPr>
        <w:pStyle w:val="Heading2"/>
        <w:ind w:left="0"/>
        <w:rPr>
          <w:rFonts w:ascii="Arial" w:hAnsi="Arial" w:cs="Arial"/>
          <w:color w:val="92D050"/>
          <w:sz w:val="28"/>
          <w:szCs w:val="28"/>
        </w:rPr>
      </w:pPr>
      <w:bookmarkStart w:id="5" w:name="_Toc457455539"/>
      <w:r w:rsidRPr="001C582E">
        <w:rPr>
          <w:rFonts w:ascii="Arial" w:hAnsi="Arial" w:cs="Arial"/>
          <w:color w:val="92D050"/>
          <w:sz w:val="28"/>
          <w:szCs w:val="28"/>
        </w:rPr>
        <w:t>Amendments to the Charter</w:t>
      </w:r>
      <w:bookmarkEnd w:id="5"/>
    </w:p>
    <w:p w:rsidR="00897D0C" w:rsidRPr="001C582E" w:rsidRDefault="00897D0C" w:rsidP="00DA7D92">
      <w:pPr>
        <w:pStyle w:val="Heading2"/>
        <w:ind w:left="0"/>
        <w:rPr>
          <w:rFonts w:ascii="Arial" w:hAnsi="Arial" w:cs="Arial"/>
          <w:color w:val="92D050"/>
          <w:sz w:val="28"/>
          <w:szCs w:val="28"/>
        </w:rPr>
      </w:pPr>
      <w:r w:rsidRPr="001C582E">
        <w:rPr>
          <w:rFonts w:ascii="Arial" w:hAnsi="Arial" w:cs="Arial"/>
          <w:color w:val="92D050"/>
          <w:sz w:val="28"/>
          <w:szCs w:val="28"/>
        </w:rPr>
        <w:t xml:space="preserve">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86"/>
        <w:gridCol w:w="5300"/>
        <w:gridCol w:w="1318"/>
      </w:tblGrid>
      <w:tr w:rsidR="00897D0C" w:rsidTr="005834FF">
        <w:trPr>
          <w:trHeight w:val="23"/>
          <w:jc w:val="center"/>
        </w:trPr>
        <w:tc>
          <w:tcPr>
            <w:tcW w:w="886" w:type="dxa"/>
            <w:shd w:val="clear" w:color="auto" w:fill="D9D9D9" w:themeFill="background1" w:themeFillShade="D9"/>
            <w:vAlign w:val="center"/>
          </w:tcPr>
          <w:p w:rsidR="00897D0C" w:rsidRPr="00ED440D" w:rsidRDefault="00897D0C" w:rsidP="005834FF">
            <w:pPr>
              <w:pStyle w:val="Outlinelevel1"/>
              <w:spacing w:after="0"/>
              <w:jc w:val="center"/>
              <w:rPr>
                <w:rFonts w:ascii="Times New Roman" w:hAnsi="Times New Roman"/>
                <w:b/>
                <w:sz w:val="22"/>
              </w:rPr>
            </w:pPr>
            <w:r w:rsidRPr="00ED440D">
              <w:rPr>
                <w:rFonts w:ascii="Times New Roman" w:hAnsi="Times New Roman"/>
                <w:b/>
                <w:sz w:val="22"/>
              </w:rPr>
              <w:t>Date</w:t>
            </w:r>
          </w:p>
        </w:tc>
        <w:tc>
          <w:tcPr>
            <w:tcW w:w="5300" w:type="dxa"/>
            <w:shd w:val="clear" w:color="auto" w:fill="D9D9D9" w:themeFill="background1" w:themeFillShade="D9"/>
            <w:vAlign w:val="center"/>
          </w:tcPr>
          <w:p w:rsidR="00897D0C" w:rsidRPr="00ED440D" w:rsidRDefault="00897D0C" w:rsidP="005834FF">
            <w:pPr>
              <w:pStyle w:val="Outlinelevel1"/>
              <w:spacing w:after="0"/>
              <w:jc w:val="center"/>
              <w:rPr>
                <w:rFonts w:ascii="Times New Roman" w:hAnsi="Times New Roman"/>
                <w:b/>
                <w:sz w:val="22"/>
              </w:rPr>
            </w:pPr>
            <w:r w:rsidRPr="00ED440D">
              <w:rPr>
                <w:rFonts w:ascii="Times New Roman" w:hAnsi="Times New Roman"/>
                <w:b/>
                <w:sz w:val="22"/>
              </w:rPr>
              <w:t>Amendment Requested</w:t>
            </w:r>
          </w:p>
        </w:tc>
        <w:tc>
          <w:tcPr>
            <w:tcW w:w="1318" w:type="dxa"/>
            <w:shd w:val="clear" w:color="auto" w:fill="D9D9D9" w:themeFill="background1" w:themeFillShade="D9"/>
          </w:tcPr>
          <w:p w:rsidR="00897D0C" w:rsidRPr="00ED440D" w:rsidRDefault="00897D0C" w:rsidP="00C711C9">
            <w:pPr>
              <w:pStyle w:val="Outlinelevel1"/>
              <w:spacing w:after="0"/>
              <w:jc w:val="center"/>
              <w:rPr>
                <w:rFonts w:ascii="Times New Roman" w:hAnsi="Times New Roman"/>
                <w:b/>
                <w:sz w:val="22"/>
              </w:rPr>
            </w:pPr>
            <w:r w:rsidRPr="00ED440D">
              <w:rPr>
                <w:rFonts w:ascii="Times New Roman" w:hAnsi="Times New Roman"/>
                <w:b/>
                <w:sz w:val="22"/>
              </w:rPr>
              <w:t>Approved?</w:t>
            </w:r>
          </w:p>
        </w:tc>
      </w:tr>
      <w:tr w:rsidR="00897D0C" w:rsidRPr="005834FF" w:rsidTr="005834FF">
        <w:trPr>
          <w:trHeight w:val="51"/>
          <w:jc w:val="center"/>
        </w:trPr>
        <w:tc>
          <w:tcPr>
            <w:tcW w:w="886" w:type="dxa"/>
          </w:tcPr>
          <w:p w:rsidR="00897D0C" w:rsidRPr="007A1C0A" w:rsidRDefault="00810318" w:rsidP="005834FF">
            <w:pPr>
              <w:pStyle w:val="Outlinelevel1"/>
              <w:rPr>
                <w:rFonts w:ascii="Arial" w:hAnsi="Arial" w:cs="Arial"/>
                <w:sz w:val="22"/>
                <w:szCs w:val="22"/>
              </w:rPr>
            </w:pPr>
            <w:r>
              <w:rPr>
                <w:rFonts w:ascii="Arial" w:hAnsi="Arial" w:cs="Arial"/>
                <w:sz w:val="22"/>
                <w:szCs w:val="22"/>
              </w:rPr>
              <w:t>8-3-15</w:t>
            </w:r>
          </w:p>
        </w:tc>
        <w:tc>
          <w:tcPr>
            <w:tcW w:w="5300" w:type="dxa"/>
          </w:tcPr>
          <w:p w:rsidR="00897D0C" w:rsidRPr="007A1C0A" w:rsidRDefault="007A1C0A" w:rsidP="005834FF">
            <w:pPr>
              <w:pStyle w:val="Outlinelevel1"/>
              <w:rPr>
                <w:rFonts w:ascii="Arial" w:hAnsi="Arial" w:cs="Arial"/>
                <w:sz w:val="22"/>
                <w:szCs w:val="22"/>
              </w:rPr>
            </w:pPr>
            <w:r w:rsidRPr="007A1C0A">
              <w:rPr>
                <w:rFonts w:ascii="Arial" w:hAnsi="Arial" w:cs="Arial"/>
                <w:sz w:val="22"/>
                <w:szCs w:val="22"/>
              </w:rPr>
              <w:t>Schedule Change</w:t>
            </w:r>
          </w:p>
        </w:tc>
        <w:tc>
          <w:tcPr>
            <w:tcW w:w="1318" w:type="dxa"/>
          </w:tcPr>
          <w:p w:rsidR="00897D0C" w:rsidRPr="007A1C0A" w:rsidRDefault="007A1C0A" w:rsidP="005834FF">
            <w:pPr>
              <w:pStyle w:val="Outlinelevel1"/>
              <w:rPr>
                <w:rFonts w:ascii="Arial" w:hAnsi="Arial" w:cs="Arial"/>
                <w:sz w:val="22"/>
                <w:szCs w:val="22"/>
              </w:rPr>
            </w:pPr>
            <w:r w:rsidRPr="007A1C0A">
              <w:rPr>
                <w:rFonts w:ascii="Arial" w:hAnsi="Arial" w:cs="Arial"/>
                <w:sz w:val="22"/>
                <w:szCs w:val="22"/>
              </w:rPr>
              <w:t>yes</w:t>
            </w:r>
          </w:p>
        </w:tc>
      </w:tr>
      <w:tr w:rsidR="00897D0C" w:rsidRPr="005834FF" w:rsidTr="005834FF">
        <w:trPr>
          <w:trHeight w:val="228"/>
          <w:jc w:val="center"/>
        </w:trPr>
        <w:tc>
          <w:tcPr>
            <w:tcW w:w="886" w:type="dxa"/>
          </w:tcPr>
          <w:p w:rsidR="00897D0C" w:rsidRPr="007A1C0A" w:rsidRDefault="007A1C0A" w:rsidP="005834FF">
            <w:pPr>
              <w:pStyle w:val="Outlinelevel1"/>
              <w:rPr>
                <w:rFonts w:ascii="Arial" w:hAnsi="Arial" w:cs="Arial"/>
                <w:sz w:val="22"/>
                <w:szCs w:val="22"/>
              </w:rPr>
            </w:pPr>
            <w:r>
              <w:rPr>
                <w:rFonts w:ascii="Arial" w:hAnsi="Arial" w:cs="Arial"/>
                <w:sz w:val="22"/>
                <w:szCs w:val="22"/>
              </w:rPr>
              <w:t>5-3-16</w:t>
            </w:r>
          </w:p>
        </w:tc>
        <w:tc>
          <w:tcPr>
            <w:tcW w:w="5300" w:type="dxa"/>
          </w:tcPr>
          <w:p w:rsidR="00897D0C" w:rsidRPr="007A1C0A" w:rsidRDefault="007A1C0A" w:rsidP="005834FF">
            <w:pPr>
              <w:pStyle w:val="Outlinelevel1"/>
              <w:rPr>
                <w:rFonts w:ascii="Arial" w:hAnsi="Arial" w:cs="Arial"/>
                <w:sz w:val="22"/>
                <w:szCs w:val="22"/>
              </w:rPr>
            </w:pPr>
            <w:r w:rsidRPr="007A1C0A">
              <w:rPr>
                <w:rFonts w:ascii="Arial" w:hAnsi="Arial" w:cs="Arial"/>
                <w:sz w:val="22"/>
                <w:szCs w:val="22"/>
              </w:rPr>
              <w:t>Schedule Change</w:t>
            </w:r>
          </w:p>
        </w:tc>
        <w:tc>
          <w:tcPr>
            <w:tcW w:w="1318" w:type="dxa"/>
          </w:tcPr>
          <w:p w:rsidR="00897D0C" w:rsidRPr="007A1C0A" w:rsidRDefault="00DA7D92" w:rsidP="005834FF">
            <w:pPr>
              <w:pStyle w:val="Outlinelevel1"/>
              <w:rPr>
                <w:rFonts w:ascii="Arial" w:hAnsi="Arial" w:cs="Arial"/>
                <w:sz w:val="22"/>
                <w:szCs w:val="22"/>
              </w:rPr>
            </w:pPr>
            <w:r>
              <w:rPr>
                <w:rFonts w:ascii="Arial" w:hAnsi="Arial" w:cs="Arial"/>
                <w:sz w:val="22"/>
                <w:szCs w:val="22"/>
              </w:rPr>
              <w:t>yes</w:t>
            </w:r>
          </w:p>
        </w:tc>
      </w:tr>
    </w:tbl>
    <w:p w:rsidR="005834FF" w:rsidRDefault="00897D0C" w:rsidP="00DA7D92">
      <w:pPr>
        <w:ind w:left="720"/>
        <w:rPr>
          <w:b/>
          <w:sz w:val="23"/>
          <w:szCs w:val="23"/>
        </w:rPr>
      </w:pPr>
      <w:r>
        <w:rPr>
          <w:sz w:val="22"/>
        </w:rPr>
        <w:t xml:space="preserve"> </w:t>
      </w:r>
    </w:p>
    <w:p w:rsidR="00025FF4" w:rsidRDefault="00025FF4" w:rsidP="00DA7D92">
      <w:pPr>
        <w:pStyle w:val="Heading2"/>
        <w:ind w:left="0"/>
        <w:rPr>
          <w:rFonts w:ascii="Arial" w:hAnsi="Arial" w:cs="Arial"/>
          <w:color w:val="92D050"/>
          <w:sz w:val="28"/>
          <w:szCs w:val="28"/>
        </w:rPr>
      </w:pPr>
      <w:bookmarkStart w:id="6" w:name="_Toc457455540"/>
      <w:r w:rsidRPr="001C582E">
        <w:rPr>
          <w:rFonts w:ascii="Arial" w:hAnsi="Arial" w:cs="Arial"/>
          <w:color w:val="92D050"/>
          <w:sz w:val="28"/>
          <w:szCs w:val="28"/>
        </w:rPr>
        <w:t>Dissemination Efforts</w:t>
      </w:r>
      <w:bookmarkEnd w:id="6"/>
    </w:p>
    <w:p w:rsidR="00480FA1" w:rsidRPr="00480FA1" w:rsidRDefault="00480FA1" w:rsidP="00480FA1"/>
    <w:p w:rsidR="000162E7" w:rsidRPr="00480FA1" w:rsidRDefault="000162E7" w:rsidP="000162E7">
      <w:pPr>
        <w:rPr>
          <w:rFonts w:ascii="Arial" w:hAnsi="Arial" w:cs="Arial"/>
          <w:sz w:val="20"/>
          <w:szCs w:val="20"/>
        </w:rPr>
      </w:pPr>
      <w:r w:rsidRPr="00480FA1">
        <w:rPr>
          <w:rFonts w:ascii="Arial" w:hAnsi="Arial" w:cs="Arial"/>
          <w:sz w:val="20"/>
          <w:szCs w:val="20"/>
        </w:rPr>
        <w:t xml:space="preserve">Dissemination efforts at MLKCSE during this charter term have focused primarily on our 2nd grade Philosophy for Children program. The program is a partnership between our school and Mt. Holyoke College – the college’s president and a professor in its philosophy department are both active participants in the program. Since we opened our doors nine years ago, more than 500 MLKCSE students and 100 Mt. Holyoke College students have participated in the program. Each year, pairs of Mt. Holyoke students meet with groups of 10 MLKCSE students once a week for six weeks and use picture books to initiate philosophical discussions. At the end of the six week period, Mt. Holyoke hosts MLKCSE students for a culminating event. </w:t>
      </w:r>
    </w:p>
    <w:p w:rsidR="00F52F54" w:rsidRPr="00480FA1" w:rsidRDefault="00F52F54" w:rsidP="000162E7">
      <w:pPr>
        <w:rPr>
          <w:rFonts w:ascii="Arial" w:hAnsi="Arial" w:cs="Arial"/>
          <w:sz w:val="20"/>
          <w:szCs w:val="20"/>
        </w:rPr>
      </w:pPr>
    </w:p>
    <w:p w:rsidR="000162E7" w:rsidRPr="00480FA1" w:rsidRDefault="000162E7" w:rsidP="000162E7">
      <w:pPr>
        <w:rPr>
          <w:rFonts w:ascii="Arial" w:hAnsi="Arial" w:cs="Arial"/>
          <w:sz w:val="20"/>
          <w:szCs w:val="20"/>
        </w:rPr>
      </w:pPr>
      <w:r w:rsidRPr="00480FA1">
        <w:rPr>
          <w:rFonts w:ascii="Arial" w:hAnsi="Arial" w:cs="Arial"/>
          <w:sz w:val="20"/>
          <w:szCs w:val="20"/>
        </w:rPr>
        <w:t xml:space="preserve">During this charter term, the Philosophy for Children program has served as a model for similar programs at other schools. For example, based on our program, the Mt. Holyoke professor established a philosophy program at Island Bay Primary School in New Zealand. In addition, our Philosophy for Children program has been discussed in both research publications and the media, including the New York Times, PBS, and the Harvard Graduate School of Education newsletter. </w:t>
      </w:r>
    </w:p>
    <w:p w:rsidR="006C0D83" w:rsidRPr="00480FA1" w:rsidRDefault="006C0D83" w:rsidP="000162E7">
      <w:pPr>
        <w:rPr>
          <w:rFonts w:ascii="Arial" w:hAnsi="Arial" w:cs="Arial"/>
          <w:sz w:val="20"/>
          <w:szCs w:val="20"/>
        </w:rPr>
      </w:pPr>
    </w:p>
    <w:p w:rsidR="00F52F54" w:rsidRPr="00480FA1" w:rsidRDefault="006C0D83" w:rsidP="000162E7">
      <w:pPr>
        <w:rPr>
          <w:rFonts w:ascii="Arial" w:hAnsi="Arial" w:cs="Arial"/>
          <w:sz w:val="20"/>
          <w:szCs w:val="20"/>
        </w:rPr>
      </w:pPr>
      <w:r w:rsidRPr="00480FA1">
        <w:rPr>
          <w:rFonts w:ascii="Arial" w:hAnsi="Arial" w:cs="Arial"/>
          <w:sz w:val="20"/>
          <w:szCs w:val="20"/>
        </w:rPr>
        <w:t>This year Mt. Holyoke College and MLK Charter School worked with a Springfield Public Schools elementary school introducing “philosophy for children” modeled on the Mt. Holyoke College/MLK Charter School program. </w:t>
      </w:r>
    </w:p>
    <w:p w:rsidR="00F52F54" w:rsidRPr="00480FA1" w:rsidRDefault="00F52F54" w:rsidP="000162E7">
      <w:pPr>
        <w:rPr>
          <w:rFonts w:ascii="Arial" w:hAnsi="Arial" w:cs="Arial"/>
          <w:sz w:val="20"/>
          <w:szCs w:val="20"/>
        </w:rPr>
      </w:pPr>
    </w:p>
    <w:p w:rsidR="006C0D83" w:rsidRPr="00480FA1" w:rsidRDefault="00F52F54" w:rsidP="000162E7">
      <w:pPr>
        <w:rPr>
          <w:rFonts w:ascii="Arial" w:hAnsi="Arial" w:cs="Arial"/>
          <w:sz w:val="20"/>
          <w:szCs w:val="20"/>
        </w:rPr>
      </w:pPr>
      <w:r w:rsidRPr="00480FA1">
        <w:rPr>
          <w:rFonts w:ascii="Arial" w:hAnsi="Arial" w:cs="Arial"/>
          <w:sz w:val="20"/>
          <w:szCs w:val="20"/>
        </w:rPr>
        <w:t xml:space="preserve">MLK hosted a new special education parent advisory committee that is a collaboration </w:t>
      </w:r>
      <w:r w:rsidR="00810318" w:rsidRPr="00480FA1">
        <w:rPr>
          <w:rFonts w:ascii="Arial" w:hAnsi="Arial" w:cs="Arial"/>
          <w:sz w:val="20"/>
          <w:szCs w:val="20"/>
        </w:rPr>
        <w:t>among five</w:t>
      </w:r>
      <w:r w:rsidRPr="00480FA1">
        <w:rPr>
          <w:rFonts w:ascii="Arial" w:hAnsi="Arial" w:cs="Arial"/>
          <w:sz w:val="20"/>
          <w:szCs w:val="20"/>
        </w:rPr>
        <w:t xml:space="preserve"> charter schools. </w:t>
      </w:r>
    </w:p>
    <w:p w:rsidR="00205321" w:rsidRPr="00480FA1" w:rsidRDefault="00205321" w:rsidP="001059F5">
      <w:pPr>
        <w:rPr>
          <w:sz w:val="20"/>
          <w:szCs w:val="20"/>
        </w:rPr>
      </w:pPr>
    </w:p>
    <w:p w:rsidR="00205321" w:rsidRPr="001059F5" w:rsidRDefault="00003EC6" w:rsidP="00504DD5">
      <w:pPr>
        <w:rPr>
          <w:i/>
          <w:sz w:val="23"/>
          <w:szCs w:val="23"/>
        </w:rPr>
      </w:pPr>
      <w:r>
        <w:rPr>
          <w:i/>
          <w:noProof/>
          <w:sz w:val="23"/>
          <w:szCs w:val="23"/>
          <w:lang w:eastAsia="en-US"/>
        </w:rPr>
        <mc:AlternateContent>
          <mc:Choice Requires="wps">
            <w:drawing>
              <wp:anchor distT="0" distB="0" distL="114300" distR="114300" simplePos="0" relativeHeight="251659264" behindDoc="0" locked="0" layoutInCell="1" allowOverlap="1">
                <wp:simplePos x="0" y="0"/>
                <wp:positionH relativeFrom="column">
                  <wp:posOffset>-1014730</wp:posOffset>
                </wp:positionH>
                <wp:positionV relativeFrom="paragraph">
                  <wp:posOffset>61595</wp:posOffset>
                </wp:positionV>
                <wp:extent cx="5486400" cy="457200"/>
                <wp:effectExtent l="4445" t="0"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8C0" w:rsidRPr="00FF5D25" w:rsidRDefault="006638C0" w:rsidP="00D64A62">
                            <w:pPr>
                              <w:rPr>
                                <w:b/>
                                <w:color w:val="FFFFFF" w:themeColor="background1"/>
                                <w:sz w:val="30"/>
                                <w:szCs w:val="30"/>
                              </w:rPr>
                            </w:pPr>
                            <w:r w:rsidRPr="00FF5D25">
                              <w:rPr>
                                <w:b/>
                                <w:color w:val="FFFFFF" w:themeColor="background1"/>
                                <w:sz w:val="30"/>
                                <w:szCs w:val="30"/>
                              </w:rPr>
                              <w:t xml:space="preserve">               Academic Program Success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79.9pt;margin-top:4.85pt;width:6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" fillcolor="#548dd4 [1951]" stroked="f">
                <v:textbox>
                  <w:txbxContent>
                    <w:p w:rsidR="006638C0" w:rsidRPr="00FF5D25" w:rsidRDefault="006638C0" w:rsidP="00D64A62">
                      <w:pPr>
                        <w:rPr>
                          <w:b/>
                          <w:color w:val="FFFFFF" w:themeColor="background1"/>
                          <w:sz w:val="30"/>
                          <w:szCs w:val="30"/>
                        </w:rPr>
                      </w:pPr>
                      <w:r w:rsidRPr="00FF5D25">
                        <w:rPr>
                          <w:b/>
                          <w:color w:val="FFFFFF" w:themeColor="background1"/>
                          <w:sz w:val="30"/>
                          <w:szCs w:val="30"/>
                        </w:rPr>
                        <w:t xml:space="preserve">               Academic Program Success</w:t>
                      </w:r>
                    </w:p>
                  </w:txbxContent>
                </v:textbox>
              </v:rect>
            </w:pict>
          </mc:Fallback>
        </mc:AlternateContent>
      </w:r>
    </w:p>
    <w:p w:rsidR="00D64A62" w:rsidRPr="001059F5" w:rsidRDefault="00D64A62" w:rsidP="00504DD5">
      <w:pPr>
        <w:rPr>
          <w:i/>
          <w:sz w:val="23"/>
          <w:szCs w:val="23"/>
        </w:rPr>
      </w:pPr>
    </w:p>
    <w:p w:rsidR="00D64A62" w:rsidRPr="001059F5" w:rsidRDefault="00D64A62" w:rsidP="00504DD5">
      <w:pPr>
        <w:rPr>
          <w:i/>
          <w:sz w:val="23"/>
          <w:szCs w:val="23"/>
        </w:rPr>
      </w:pPr>
    </w:p>
    <w:p w:rsidR="00480FA1" w:rsidRDefault="00480FA1" w:rsidP="00DA7D92">
      <w:pPr>
        <w:pStyle w:val="Heading2"/>
        <w:ind w:left="0"/>
        <w:rPr>
          <w:rFonts w:ascii="Arial" w:hAnsi="Arial" w:cs="Arial"/>
          <w:color w:val="92D050"/>
          <w:sz w:val="28"/>
          <w:szCs w:val="28"/>
        </w:rPr>
      </w:pPr>
    </w:p>
    <w:p w:rsidR="008671FB" w:rsidRDefault="008671FB" w:rsidP="00DA7D92">
      <w:pPr>
        <w:pStyle w:val="Heading2"/>
        <w:ind w:left="0"/>
        <w:rPr>
          <w:rFonts w:ascii="Arial" w:hAnsi="Arial" w:cs="Arial"/>
          <w:color w:val="92D050"/>
          <w:sz w:val="28"/>
          <w:szCs w:val="28"/>
        </w:rPr>
      </w:pPr>
      <w:bookmarkStart w:id="7" w:name="_Toc457455541"/>
      <w:r w:rsidRPr="001C582E">
        <w:rPr>
          <w:rFonts w:ascii="Arial" w:hAnsi="Arial" w:cs="Arial"/>
          <w:color w:val="92D050"/>
          <w:sz w:val="28"/>
          <w:szCs w:val="28"/>
        </w:rPr>
        <w:t>Student Performance</w:t>
      </w:r>
      <w:bookmarkEnd w:id="7"/>
    </w:p>
    <w:p w:rsidR="00480FA1" w:rsidRPr="00480FA1" w:rsidRDefault="00480FA1" w:rsidP="00480FA1"/>
    <w:p w:rsidR="00282491" w:rsidRPr="00480FA1" w:rsidRDefault="007B6C32" w:rsidP="00FB48E8">
      <w:pPr>
        <w:pStyle w:val="ListParagraph"/>
        <w:numPr>
          <w:ilvl w:val="0"/>
          <w:numId w:val="9"/>
        </w:numPr>
        <w:jc w:val="left"/>
        <w:rPr>
          <w:rFonts w:ascii="Arial" w:hAnsi="Arial" w:cs="Arial"/>
          <w:b/>
          <w:sz w:val="20"/>
          <w:szCs w:val="20"/>
        </w:rPr>
      </w:pPr>
      <w:r w:rsidRPr="00480FA1">
        <w:rPr>
          <w:rFonts w:ascii="Arial" w:hAnsi="Arial" w:cs="Arial"/>
          <w:sz w:val="20"/>
          <w:szCs w:val="20"/>
        </w:rPr>
        <w:t xml:space="preserve">2014-2015 </w:t>
      </w:r>
      <w:r w:rsidR="00576986" w:rsidRPr="00480FA1">
        <w:rPr>
          <w:rFonts w:ascii="Arial" w:hAnsi="Arial" w:cs="Arial"/>
          <w:sz w:val="20"/>
          <w:szCs w:val="20"/>
        </w:rPr>
        <w:t>Report Card link for Martin Luther King, Jr. Charter School of Excellence:</w:t>
      </w:r>
    </w:p>
    <w:p w:rsidR="00576986" w:rsidRPr="00480FA1" w:rsidRDefault="006638C0" w:rsidP="00576986">
      <w:pPr>
        <w:pStyle w:val="ListParagraph"/>
        <w:ind w:left="990"/>
        <w:jc w:val="left"/>
        <w:rPr>
          <w:rFonts w:ascii="Arial" w:hAnsi="Arial" w:cs="Arial"/>
          <w:sz w:val="20"/>
          <w:szCs w:val="20"/>
        </w:rPr>
      </w:pPr>
      <w:hyperlink r:id="rId16" w:history="1">
        <w:r w:rsidR="00576986" w:rsidRPr="00480FA1">
          <w:rPr>
            <w:rStyle w:val="Hyperlink"/>
            <w:rFonts w:ascii="Arial" w:hAnsi="Arial" w:cs="Arial"/>
            <w:sz w:val="20"/>
            <w:szCs w:val="20"/>
          </w:rPr>
          <w:t>http://profiles.doe.mass.edu/reportcard/rc.aspx?linkid=38&amp;orgcode=04920000&amp;fycode=2015&amp;orgtypecode=12&amp;</w:t>
        </w:r>
      </w:hyperlink>
    </w:p>
    <w:p w:rsidR="00C4661C" w:rsidRPr="00480FA1" w:rsidRDefault="00C4661C" w:rsidP="007A1C0A">
      <w:pPr>
        <w:rPr>
          <w:rFonts w:ascii="Arial" w:hAnsi="Arial" w:cs="Arial"/>
          <w:sz w:val="20"/>
          <w:szCs w:val="20"/>
        </w:rPr>
      </w:pPr>
      <w:r w:rsidRPr="00480FA1">
        <w:rPr>
          <w:rFonts w:ascii="Arial" w:hAnsi="Arial" w:cs="Arial"/>
          <w:sz w:val="20"/>
          <w:szCs w:val="20"/>
        </w:rPr>
        <w:t>MLKCSE continued to contract w</w:t>
      </w:r>
      <w:r w:rsidR="009F3A79" w:rsidRPr="00480FA1">
        <w:rPr>
          <w:rFonts w:ascii="Arial" w:hAnsi="Arial" w:cs="Arial"/>
          <w:sz w:val="20"/>
          <w:szCs w:val="20"/>
        </w:rPr>
        <w:t>ith Achievement Network (</w:t>
      </w:r>
      <w:proofErr w:type="spellStart"/>
      <w:r w:rsidR="00876C95" w:rsidRPr="00480FA1">
        <w:rPr>
          <w:rFonts w:ascii="Arial" w:hAnsi="Arial" w:cs="Arial"/>
          <w:sz w:val="20"/>
          <w:szCs w:val="20"/>
        </w:rPr>
        <w:t>ANet</w:t>
      </w:r>
      <w:proofErr w:type="spellEnd"/>
      <w:r w:rsidR="009F3A79" w:rsidRPr="00480FA1">
        <w:rPr>
          <w:rFonts w:ascii="Arial" w:hAnsi="Arial" w:cs="Arial"/>
          <w:sz w:val="20"/>
          <w:szCs w:val="20"/>
        </w:rPr>
        <w:t>).</w:t>
      </w:r>
      <w:r w:rsidR="00E87B07" w:rsidRPr="00480FA1">
        <w:rPr>
          <w:rFonts w:ascii="Arial" w:hAnsi="Arial" w:cs="Arial"/>
          <w:sz w:val="20"/>
          <w:szCs w:val="20"/>
        </w:rPr>
        <w:t xml:space="preserve"> Member</w:t>
      </w:r>
      <w:r w:rsidR="005C7F73" w:rsidRPr="00480FA1">
        <w:rPr>
          <w:rFonts w:ascii="Arial" w:hAnsi="Arial" w:cs="Arial"/>
          <w:sz w:val="20"/>
          <w:szCs w:val="20"/>
        </w:rPr>
        <w:t xml:space="preserve">ship in </w:t>
      </w:r>
      <w:proofErr w:type="spellStart"/>
      <w:r w:rsidR="00876C95" w:rsidRPr="00480FA1">
        <w:rPr>
          <w:rFonts w:ascii="Arial" w:hAnsi="Arial" w:cs="Arial"/>
          <w:sz w:val="20"/>
          <w:szCs w:val="20"/>
        </w:rPr>
        <w:t>ANet</w:t>
      </w:r>
      <w:r w:rsidR="005C7F73" w:rsidRPr="00480FA1">
        <w:rPr>
          <w:rFonts w:ascii="Arial" w:hAnsi="Arial" w:cs="Arial"/>
          <w:sz w:val="20"/>
          <w:szCs w:val="20"/>
        </w:rPr>
        <w:t>'s</w:t>
      </w:r>
      <w:proofErr w:type="spellEnd"/>
      <w:r w:rsidR="005C7F73" w:rsidRPr="00480FA1">
        <w:rPr>
          <w:rFonts w:ascii="Arial" w:hAnsi="Arial" w:cs="Arial"/>
          <w:sz w:val="20"/>
          <w:szCs w:val="20"/>
        </w:rPr>
        <w:t xml:space="preserve"> network allows </w:t>
      </w:r>
      <w:r w:rsidR="00D64756" w:rsidRPr="00480FA1">
        <w:rPr>
          <w:rFonts w:ascii="Arial" w:hAnsi="Arial" w:cs="Arial"/>
          <w:sz w:val="20"/>
          <w:szCs w:val="20"/>
        </w:rPr>
        <w:t>MLKCSE</w:t>
      </w:r>
      <w:r w:rsidR="00E87B07" w:rsidRPr="00480FA1">
        <w:rPr>
          <w:rFonts w:ascii="Arial" w:hAnsi="Arial" w:cs="Arial"/>
          <w:sz w:val="20"/>
          <w:szCs w:val="20"/>
        </w:rPr>
        <w:t xml:space="preserve"> </w:t>
      </w:r>
      <w:r w:rsidR="005C7F73" w:rsidRPr="00480FA1">
        <w:rPr>
          <w:rFonts w:ascii="Arial" w:hAnsi="Arial" w:cs="Arial"/>
          <w:sz w:val="20"/>
          <w:szCs w:val="20"/>
        </w:rPr>
        <w:t xml:space="preserve">to compare its performance on quarterly ELA and mathematics assessments </w:t>
      </w:r>
      <w:r w:rsidR="00E87B07" w:rsidRPr="00480FA1">
        <w:rPr>
          <w:rFonts w:ascii="Arial" w:hAnsi="Arial" w:cs="Arial"/>
          <w:sz w:val="20"/>
          <w:szCs w:val="20"/>
        </w:rPr>
        <w:t>wi</w:t>
      </w:r>
      <w:r w:rsidR="005C7F73" w:rsidRPr="00480FA1">
        <w:rPr>
          <w:rFonts w:ascii="Arial" w:hAnsi="Arial" w:cs="Arial"/>
          <w:sz w:val="20"/>
          <w:szCs w:val="20"/>
        </w:rPr>
        <w:t xml:space="preserve">th </w:t>
      </w:r>
      <w:r w:rsidR="006E6C88" w:rsidRPr="00480FA1">
        <w:rPr>
          <w:rFonts w:ascii="Arial" w:hAnsi="Arial" w:cs="Arial"/>
          <w:sz w:val="20"/>
          <w:szCs w:val="20"/>
        </w:rPr>
        <w:t xml:space="preserve">that </w:t>
      </w:r>
      <w:r w:rsidR="00E87B07" w:rsidRPr="00480FA1">
        <w:rPr>
          <w:rFonts w:ascii="Arial" w:hAnsi="Arial" w:cs="Arial"/>
          <w:sz w:val="20"/>
          <w:szCs w:val="20"/>
        </w:rPr>
        <w:t>of educators in 520 diverse schools across the country</w:t>
      </w:r>
      <w:r w:rsidR="00695185" w:rsidRPr="00480FA1">
        <w:rPr>
          <w:rFonts w:ascii="Arial" w:hAnsi="Arial" w:cs="Arial"/>
          <w:sz w:val="20"/>
          <w:szCs w:val="20"/>
        </w:rPr>
        <w:t xml:space="preserve"> of which 53% are district schools and 47% are charter schools.</w:t>
      </w:r>
      <w:r w:rsidR="006C0351" w:rsidRPr="00480FA1">
        <w:rPr>
          <w:rFonts w:ascii="Arial" w:hAnsi="Arial" w:cs="Arial"/>
          <w:sz w:val="20"/>
          <w:szCs w:val="20"/>
        </w:rPr>
        <w:t xml:space="preserve"> During the 2015 - 2016 academic year, our second, third, fourth and fifth grade students participated in four interim formative assessments in math and English language arts. </w:t>
      </w:r>
      <w:r w:rsidR="00695185" w:rsidRPr="00480FA1">
        <w:rPr>
          <w:rFonts w:ascii="Arial" w:hAnsi="Arial" w:cs="Arial"/>
          <w:sz w:val="20"/>
          <w:szCs w:val="20"/>
        </w:rPr>
        <w:t xml:space="preserve"> </w:t>
      </w:r>
      <w:r w:rsidR="00F230BC" w:rsidRPr="00480FA1">
        <w:rPr>
          <w:rFonts w:ascii="Arial" w:hAnsi="Arial" w:cs="Arial"/>
          <w:sz w:val="20"/>
          <w:szCs w:val="20"/>
        </w:rPr>
        <w:t>O</w:t>
      </w:r>
      <w:r w:rsidR="00B51469" w:rsidRPr="00480FA1">
        <w:rPr>
          <w:rFonts w:ascii="Arial" w:hAnsi="Arial" w:cs="Arial"/>
          <w:sz w:val="20"/>
          <w:szCs w:val="20"/>
        </w:rPr>
        <w:t>ur school administration, coaches, and teachers</w:t>
      </w:r>
      <w:r w:rsidR="00F230BC" w:rsidRPr="00480FA1">
        <w:rPr>
          <w:rFonts w:ascii="Arial" w:hAnsi="Arial" w:cs="Arial"/>
          <w:sz w:val="20"/>
          <w:szCs w:val="20"/>
        </w:rPr>
        <w:t xml:space="preserve"> utilize results</w:t>
      </w:r>
      <w:r w:rsidR="008C1F6A" w:rsidRPr="00480FA1">
        <w:rPr>
          <w:rFonts w:ascii="Arial" w:hAnsi="Arial" w:cs="Arial"/>
          <w:sz w:val="20"/>
          <w:szCs w:val="20"/>
        </w:rPr>
        <w:t xml:space="preserve"> to promote </w:t>
      </w:r>
      <w:r w:rsidRPr="00480FA1">
        <w:rPr>
          <w:rFonts w:ascii="Arial" w:hAnsi="Arial" w:cs="Arial"/>
          <w:sz w:val="20"/>
          <w:szCs w:val="20"/>
        </w:rPr>
        <w:t xml:space="preserve">an instructional culture </w:t>
      </w:r>
      <w:r w:rsidR="000B313C" w:rsidRPr="00480FA1">
        <w:rPr>
          <w:rFonts w:ascii="Arial" w:hAnsi="Arial" w:cs="Arial"/>
          <w:sz w:val="20"/>
          <w:szCs w:val="20"/>
        </w:rPr>
        <w:t xml:space="preserve">based on data-driven decisions, </w:t>
      </w:r>
      <w:r w:rsidRPr="00480FA1">
        <w:rPr>
          <w:rFonts w:ascii="Arial" w:hAnsi="Arial" w:cs="Arial"/>
          <w:sz w:val="20"/>
          <w:szCs w:val="20"/>
        </w:rPr>
        <w:t>in-depth analy</w:t>
      </w:r>
      <w:r w:rsidR="00F230BC" w:rsidRPr="00480FA1">
        <w:rPr>
          <w:rFonts w:ascii="Arial" w:hAnsi="Arial" w:cs="Arial"/>
          <w:sz w:val="20"/>
          <w:szCs w:val="20"/>
        </w:rPr>
        <w:t>sis of student p</w:t>
      </w:r>
      <w:r w:rsidR="000B313C" w:rsidRPr="00480FA1">
        <w:rPr>
          <w:rFonts w:ascii="Arial" w:hAnsi="Arial" w:cs="Arial"/>
          <w:sz w:val="20"/>
          <w:szCs w:val="20"/>
        </w:rPr>
        <w:t xml:space="preserve">erformance, targeted review, </w:t>
      </w:r>
      <w:r w:rsidRPr="00480FA1">
        <w:rPr>
          <w:rFonts w:ascii="Arial" w:hAnsi="Arial" w:cs="Arial"/>
          <w:sz w:val="20"/>
          <w:szCs w:val="20"/>
        </w:rPr>
        <w:t xml:space="preserve">re-teaching and re-assessment of standards. </w:t>
      </w:r>
      <w:r w:rsidR="00277D5C" w:rsidRPr="00480FA1">
        <w:rPr>
          <w:rFonts w:ascii="Arial" w:hAnsi="Arial" w:cs="Arial"/>
          <w:sz w:val="20"/>
          <w:szCs w:val="20"/>
        </w:rPr>
        <w:t xml:space="preserve"> </w:t>
      </w:r>
      <w:proofErr w:type="spellStart"/>
      <w:r w:rsidR="00876C95" w:rsidRPr="00480FA1">
        <w:rPr>
          <w:rFonts w:ascii="Arial" w:hAnsi="Arial" w:cs="Arial"/>
          <w:sz w:val="20"/>
          <w:szCs w:val="20"/>
        </w:rPr>
        <w:t>ANet</w:t>
      </w:r>
      <w:r w:rsidR="00277D5C" w:rsidRPr="00480FA1">
        <w:rPr>
          <w:rFonts w:ascii="Arial" w:hAnsi="Arial" w:cs="Arial"/>
          <w:sz w:val="20"/>
          <w:szCs w:val="20"/>
        </w:rPr>
        <w:t>’s</w:t>
      </w:r>
      <w:proofErr w:type="spellEnd"/>
      <w:r w:rsidR="008C1F6A" w:rsidRPr="00480FA1">
        <w:rPr>
          <w:rFonts w:ascii="Arial" w:hAnsi="Arial" w:cs="Arial"/>
          <w:sz w:val="20"/>
          <w:szCs w:val="20"/>
        </w:rPr>
        <w:t xml:space="preserve"> electronic </w:t>
      </w:r>
      <w:r w:rsidRPr="00480FA1">
        <w:rPr>
          <w:rFonts w:ascii="Arial" w:hAnsi="Arial" w:cs="Arial"/>
          <w:sz w:val="20"/>
          <w:szCs w:val="20"/>
        </w:rPr>
        <w:t>web-based data dashboard</w:t>
      </w:r>
      <w:r w:rsidR="00277D5C" w:rsidRPr="00480FA1">
        <w:rPr>
          <w:rFonts w:ascii="Arial" w:hAnsi="Arial" w:cs="Arial"/>
          <w:sz w:val="20"/>
          <w:szCs w:val="20"/>
        </w:rPr>
        <w:t xml:space="preserve"> </w:t>
      </w:r>
      <w:r w:rsidR="00643451" w:rsidRPr="00480FA1">
        <w:rPr>
          <w:rFonts w:ascii="Arial" w:hAnsi="Arial" w:cs="Arial"/>
          <w:sz w:val="20"/>
          <w:szCs w:val="20"/>
        </w:rPr>
        <w:t xml:space="preserve">is presented in a </w:t>
      </w:r>
      <w:r w:rsidR="00E832A9" w:rsidRPr="00480FA1">
        <w:rPr>
          <w:rFonts w:ascii="Arial" w:hAnsi="Arial" w:cs="Arial"/>
          <w:sz w:val="20"/>
          <w:szCs w:val="20"/>
        </w:rPr>
        <w:t>format that allows for detailed analysis at the item, standard, student, teacher, grade, and school levels</w:t>
      </w:r>
      <w:r w:rsidR="000F57B9" w:rsidRPr="00480FA1">
        <w:rPr>
          <w:rFonts w:ascii="Arial" w:hAnsi="Arial" w:cs="Arial"/>
          <w:sz w:val="20"/>
          <w:szCs w:val="20"/>
        </w:rPr>
        <w:t xml:space="preserve">. Teacher </w:t>
      </w:r>
      <w:r w:rsidR="00975BB6" w:rsidRPr="00480FA1">
        <w:rPr>
          <w:rFonts w:ascii="Arial" w:hAnsi="Arial" w:cs="Arial"/>
          <w:sz w:val="20"/>
          <w:szCs w:val="20"/>
        </w:rPr>
        <w:t xml:space="preserve">teams and administration </w:t>
      </w:r>
      <w:r w:rsidR="00787BA9" w:rsidRPr="00480FA1">
        <w:rPr>
          <w:rFonts w:ascii="Arial" w:hAnsi="Arial" w:cs="Arial"/>
          <w:sz w:val="20"/>
          <w:szCs w:val="20"/>
        </w:rPr>
        <w:t>practice</w:t>
      </w:r>
      <w:r w:rsidR="007330AE" w:rsidRPr="00480FA1">
        <w:rPr>
          <w:rFonts w:ascii="Arial" w:hAnsi="Arial" w:cs="Arial"/>
          <w:sz w:val="20"/>
          <w:szCs w:val="20"/>
        </w:rPr>
        <w:t xml:space="preserve"> the</w:t>
      </w:r>
      <w:r w:rsidR="00E75FA9" w:rsidRPr="00480FA1">
        <w:rPr>
          <w:rFonts w:ascii="Arial" w:hAnsi="Arial" w:cs="Arial"/>
          <w:sz w:val="20"/>
          <w:szCs w:val="20"/>
        </w:rPr>
        <w:t xml:space="preserve"> “teaching and learning cycle”</w:t>
      </w:r>
      <w:r w:rsidR="007F0802" w:rsidRPr="00480FA1">
        <w:rPr>
          <w:rFonts w:ascii="Arial" w:hAnsi="Arial" w:cs="Arial"/>
          <w:sz w:val="20"/>
          <w:szCs w:val="20"/>
        </w:rPr>
        <w:t>.</w:t>
      </w:r>
      <w:r w:rsidR="00A33C9E" w:rsidRPr="00480FA1">
        <w:rPr>
          <w:rFonts w:ascii="Arial" w:hAnsi="Arial" w:cs="Arial"/>
          <w:sz w:val="20"/>
          <w:szCs w:val="20"/>
        </w:rPr>
        <w:t xml:space="preserve"> </w:t>
      </w:r>
      <w:r w:rsidR="007F0802" w:rsidRPr="00480FA1">
        <w:rPr>
          <w:rFonts w:ascii="Arial" w:hAnsi="Arial" w:cs="Arial"/>
          <w:sz w:val="20"/>
          <w:szCs w:val="20"/>
        </w:rPr>
        <w:t>P</w:t>
      </w:r>
      <w:r w:rsidR="00A33C9E" w:rsidRPr="00480FA1">
        <w:rPr>
          <w:rFonts w:ascii="Arial" w:hAnsi="Arial" w:cs="Arial"/>
          <w:sz w:val="20"/>
          <w:szCs w:val="20"/>
        </w:rPr>
        <w:t>rofessional development time</w:t>
      </w:r>
      <w:r w:rsidR="00975BB6" w:rsidRPr="00480FA1">
        <w:rPr>
          <w:rFonts w:ascii="Arial" w:hAnsi="Arial" w:cs="Arial"/>
          <w:sz w:val="20"/>
          <w:szCs w:val="20"/>
        </w:rPr>
        <w:t xml:space="preserve"> </w:t>
      </w:r>
      <w:r w:rsidR="00B835C8" w:rsidRPr="00480FA1">
        <w:rPr>
          <w:rFonts w:ascii="Arial" w:hAnsi="Arial" w:cs="Arial"/>
          <w:sz w:val="20"/>
          <w:szCs w:val="20"/>
        </w:rPr>
        <w:t>is devoted to turning data into concrete action in the classroom</w:t>
      </w:r>
      <w:r w:rsidR="00787BA9" w:rsidRPr="00480FA1">
        <w:rPr>
          <w:rFonts w:ascii="Arial" w:hAnsi="Arial" w:cs="Arial"/>
          <w:sz w:val="20"/>
          <w:szCs w:val="20"/>
        </w:rPr>
        <w:t>s</w:t>
      </w:r>
      <w:r w:rsidR="00B835C8" w:rsidRPr="00480FA1">
        <w:rPr>
          <w:rFonts w:ascii="Arial" w:hAnsi="Arial" w:cs="Arial"/>
          <w:sz w:val="20"/>
          <w:szCs w:val="20"/>
        </w:rPr>
        <w:t>. Teachers develop specific lesson plans</w:t>
      </w:r>
      <w:r w:rsidR="00787BA9" w:rsidRPr="00480FA1">
        <w:rPr>
          <w:rFonts w:ascii="Arial" w:hAnsi="Arial" w:cs="Arial"/>
          <w:sz w:val="20"/>
          <w:szCs w:val="20"/>
        </w:rPr>
        <w:t xml:space="preserve"> for their students and address common </w:t>
      </w:r>
      <w:r w:rsidR="00B835C8" w:rsidRPr="00480FA1">
        <w:rPr>
          <w:rFonts w:ascii="Arial" w:hAnsi="Arial" w:cs="Arial"/>
          <w:sz w:val="20"/>
          <w:szCs w:val="20"/>
        </w:rPr>
        <w:t>misconception</w:t>
      </w:r>
      <w:r w:rsidR="00787BA9" w:rsidRPr="00480FA1">
        <w:rPr>
          <w:rFonts w:ascii="Arial" w:hAnsi="Arial" w:cs="Arial"/>
          <w:sz w:val="20"/>
          <w:szCs w:val="20"/>
        </w:rPr>
        <w:t xml:space="preserve">s. </w:t>
      </w:r>
      <w:r w:rsidR="00FD1235" w:rsidRPr="00480FA1">
        <w:rPr>
          <w:rFonts w:ascii="Arial" w:hAnsi="Arial" w:cs="Arial"/>
          <w:sz w:val="20"/>
          <w:szCs w:val="20"/>
        </w:rPr>
        <w:t>Teams collaborate on improving</w:t>
      </w:r>
      <w:r w:rsidR="00A33C9E" w:rsidRPr="00480FA1">
        <w:rPr>
          <w:rFonts w:ascii="Arial" w:hAnsi="Arial" w:cs="Arial"/>
          <w:sz w:val="20"/>
          <w:szCs w:val="20"/>
        </w:rPr>
        <w:t xml:space="preserve"> the effectiveness of existing instruc</w:t>
      </w:r>
      <w:r w:rsidR="00787BA9" w:rsidRPr="00480FA1">
        <w:rPr>
          <w:rFonts w:ascii="Arial" w:hAnsi="Arial" w:cs="Arial"/>
          <w:sz w:val="20"/>
          <w:szCs w:val="20"/>
        </w:rPr>
        <w:t>tional practices, research various resources to develop and</w:t>
      </w:r>
      <w:r w:rsidR="005C20D5" w:rsidRPr="00480FA1">
        <w:rPr>
          <w:rFonts w:ascii="Arial" w:hAnsi="Arial" w:cs="Arial"/>
          <w:sz w:val="20"/>
          <w:szCs w:val="20"/>
        </w:rPr>
        <w:t xml:space="preserve"> deepen t</w:t>
      </w:r>
      <w:r w:rsidR="001A579A" w:rsidRPr="00480FA1">
        <w:rPr>
          <w:rFonts w:ascii="Arial" w:hAnsi="Arial" w:cs="Arial"/>
          <w:sz w:val="20"/>
          <w:szCs w:val="20"/>
        </w:rPr>
        <w:t xml:space="preserve">heir </w:t>
      </w:r>
      <w:r w:rsidR="00A33C9E" w:rsidRPr="00480FA1">
        <w:rPr>
          <w:rFonts w:ascii="Arial" w:hAnsi="Arial" w:cs="Arial"/>
          <w:sz w:val="20"/>
          <w:szCs w:val="20"/>
        </w:rPr>
        <w:t>understanding of common core standards.</w:t>
      </w:r>
      <w:r w:rsidR="00787BA9" w:rsidRPr="00480FA1">
        <w:rPr>
          <w:rFonts w:ascii="Arial" w:hAnsi="Arial" w:cs="Arial"/>
          <w:sz w:val="20"/>
          <w:szCs w:val="20"/>
        </w:rPr>
        <w:t xml:space="preserve"> Finally, the </w:t>
      </w:r>
      <w:r w:rsidR="00D64756" w:rsidRPr="00480FA1">
        <w:rPr>
          <w:rFonts w:ascii="Arial" w:hAnsi="Arial" w:cs="Arial"/>
          <w:sz w:val="20"/>
          <w:szCs w:val="20"/>
        </w:rPr>
        <w:t>MLKCSE</w:t>
      </w:r>
      <w:r w:rsidR="007B64B2" w:rsidRPr="00480FA1">
        <w:rPr>
          <w:rFonts w:ascii="Arial" w:hAnsi="Arial" w:cs="Arial"/>
          <w:sz w:val="20"/>
          <w:szCs w:val="20"/>
        </w:rPr>
        <w:t xml:space="preserve"> Leadership</w:t>
      </w:r>
      <w:r w:rsidR="00876C95" w:rsidRPr="00480FA1">
        <w:rPr>
          <w:rFonts w:ascii="Arial" w:hAnsi="Arial" w:cs="Arial"/>
          <w:sz w:val="20"/>
          <w:szCs w:val="20"/>
        </w:rPr>
        <w:t xml:space="preserve"> team</w:t>
      </w:r>
      <w:r w:rsidR="007B64B2" w:rsidRPr="00480FA1">
        <w:rPr>
          <w:rFonts w:ascii="Arial" w:hAnsi="Arial" w:cs="Arial"/>
          <w:sz w:val="20"/>
          <w:szCs w:val="20"/>
        </w:rPr>
        <w:t xml:space="preserve"> and Academic Excellence Committee</w:t>
      </w:r>
      <w:r w:rsidR="00C85465" w:rsidRPr="00480FA1">
        <w:rPr>
          <w:rFonts w:ascii="Arial" w:hAnsi="Arial" w:cs="Arial"/>
          <w:sz w:val="20"/>
          <w:szCs w:val="20"/>
        </w:rPr>
        <w:t xml:space="preserve">s actively engage in on going </w:t>
      </w:r>
      <w:r w:rsidR="00B03923" w:rsidRPr="00480FA1">
        <w:rPr>
          <w:rFonts w:ascii="Arial" w:hAnsi="Arial" w:cs="Arial"/>
          <w:sz w:val="20"/>
          <w:szCs w:val="20"/>
        </w:rPr>
        <w:t xml:space="preserve">goal-oriented discussions involving </w:t>
      </w:r>
      <w:r w:rsidRPr="00480FA1">
        <w:rPr>
          <w:rFonts w:ascii="Arial" w:hAnsi="Arial" w:cs="Arial"/>
          <w:sz w:val="20"/>
          <w:szCs w:val="20"/>
        </w:rPr>
        <w:t>the percentage of students scor</w:t>
      </w:r>
      <w:r w:rsidR="00B03923" w:rsidRPr="00480FA1">
        <w:rPr>
          <w:rFonts w:ascii="Arial" w:hAnsi="Arial" w:cs="Arial"/>
          <w:sz w:val="20"/>
          <w:szCs w:val="20"/>
        </w:rPr>
        <w:t>ing at</w:t>
      </w:r>
      <w:r w:rsidR="005C20D5" w:rsidRPr="00480FA1">
        <w:rPr>
          <w:rFonts w:ascii="Arial" w:hAnsi="Arial" w:cs="Arial"/>
          <w:sz w:val="20"/>
          <w:szCs w:val="20"/>
        </w:rPr>
        <w:t xml:space="preserve"> various</w:t>
      </w:r>
      <w:r w:rsidR="00B03923" w:rsidRPr="00480FA1">
        <w:rPr>
          <w:rFonts w:ascii="Arial" w:hAnsi="Arial" w:cs="Arial"/>
          <w:sz w:val="20"/>
          <w:szCs w:val="20"/>
        </w:rPr>
        <w:t xml:space="preserve"> proficiency</w:t>
      </w:r>
      <w:r w:rsidR="005C20D5" w:rsidRPr="00480FA1">
        <w:rPr>
          <w:rFonts w:ascii="Arial" w:hAnsi="Arial" w:cs="Arial"/>
          <w:sz w:val="20"/>
          <w:szCs w:val="20"/>
        </w:rPr>
        <w:t xml:space="preserve"> levels.</w:t>
      </w:r>
    </w:p>
    <w:p w:rsidR="007F26FD" w:rsidRPr="00480FA1" w:rsidRDefault="007F26FD" w:rsidP="005C20D5">
      <w:pPr>
        <w:rPr>
          <w:rFonts w:ascii="Arial" w:hAnsi="Arial" w:cs="Arial"/>
          <w:color w:val="C00000"/>
          <w:sz w:val="20"/>
          <w:szCs w:val="20"/>
          <w:lang w:eastAsia="zh-CN"/>
        </w:rPr>
      </w:pPr>
    </w:p>
    <w:p w:rsidR="00EB753F" w:rsidRPr="00480FA1" w:rsidRDefault="00641D8F" w:rsidP="005C20D5">
      <w:pPr>
        <w:rPr>
          <w:rFonts w:ascii="Arial" w:hAnsi="Arial" w:cs="Arial"/>
          <w:sz w:val="20"/>
          <w:szCs w:val="20"/>
          <w:lang w:eastAsia="zh-CN"/>
        </w:rPr>
      </w:pPr>
      <w:r w:rsidRPr="00480FA1">
        <w:rPr>
          <w:rFonts w:ascii="Arial" w:hAnsi="Arial" w:cs="Arial"/>
          <w:sz w:val="20"/>
          <w:szCs w:val="20"/>
          <w:lang w:eastAsia="zh-CN"/>
        </w:rPr>
        <w:t xml:space="preserve">The table below provides </w:t>
      </w:r>
      <w:r w:rsidR="000418B9" w:rsidRPr="00480FA1">
        <w:rPr>
          <w:rFonts w:ascii="Arial" w:hAnsi="Arial" w:cs="Arial"/>
          <w:sz w:val="20"/>
          <w:szCs w:val="20"/>
          <w:lang w:eastAsia="zh-CN"/>
        </w:rPr>
        <w:t xml:space="preserve">the </w:t>
      </w:r>
      <w:r w:rsidRPr="00480FA1">
        <w:rPr>
          <w:rFonts w:ascii="Arial" w:hAnsi="Arial" w:cs="Arial"/>
          <w:sz w:val="20"/>
          <w:szCs w:val="20"/>
          <w:lang w:eastAsia="zh-CN"/>
        </w:rPr>
        <w:t>2015-16 grade level</w:t>
      </w:r>
      <w:r w:rsidR="00726768" w:rsidRPr="00480FA1">
        <w:rPr>
          <w:rFonts w:ascii="Arial" w:hAnsi="Arial" w:cs="Arial"/>
          <w:sz w:val="20"/>
          <w:szCs w:val="20"/>
          <w:lang w:eastAsia="zh-CN"/>
        </w:rPr>
        <w:t xml:space="preserve"> </w:t>
      </w:r>
      <w:r w:rsidR="00687611" w:rsidRPr="00480FA1">
        <w:rPr>
          <w:rFonts w:ascii="Arial" w:hAnsi="Arial" w:cs="Arial"/>
          <w:sz w:val="20"/>
          <w:szCs w:val="20"/>
          <w:lang w:eastAsia="zh-CN"/>
        </w:rPr>
        <w:t>overall</w:t>
      </w:r>
      <w:r w:rsidRPr="00480FA1">
        <w:rPr>
          <w:rFonts w:ascii="Arial" w:hAnsi="Arial" w:cs="Arial"/>
          <w:sz w:val="20"/>
          <w:szCs w:val="20"/>
          <w:lang w:eastAsia="zh-CN"/>
        </w:rPr>
        <w:t xml:space="preserve"> performance, including average percent correct.</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75"/>
        <w:gridCol w:w="855"/>
        <w:gridCol w:w="875"/>
        <w:gridCol w:w="855"/>
        <w:gridCol w:w="876"/>
        <w:gridCol w:w="856"/>
        <w:gridCol w:w="876"/>
        <w:gridCol w:w="856"/>
        <w:gridCol w:w="876"/>
        <w:gridCol w:w="815"/>
      </w:tblGrid>
      <w:tr w:rsidR="007A1C0A" w:rsidRPr="007A1C0A" w:rsidTr="00152838">
        <w:trPr>
          <w:trHeight w:val="284"/>
          <w:jc w:val="center"/>
        </w:trPr>
        <w:tc>
          <w:tcPr>
            <w:tcW w:w="866" w:type="dxa"/>
            <w:shd w:val="clear" w:color="auto" w:fill="auto"/>
          </w:tcPr>
          <w:p w:rsidR="007F26FD" w:rsidRPr="007A1C0A" w:rsidRDefault="00641D8F" w:rsidP="00152838">
            <w:pPr>
              <w:jc w:val="both"/>
              <w:rPr>
                <w:rFonts w:ascii="Arial" w:hAnsi="Arial" w:cs="Arial"/>
                <w:sz w:val="16"/>
                <w:szCs w:val="16"/>
              </w:rPr>
            </w:pPr>
            <w:r w:rsidRPr="007A1C0A">
              <w:rPr>
                <w:rFonts w:ascii="Arial" w:hAnsi="Arial" w:cs="Arial"/>
                <w:sz w:val="16"/>
                <w:szCs w:val="16"/>
              </w:rPr>
              <w:t>2015-16</w:t>
            </w:r>
          </w:p>
        </w:tc>
        <w:tc>
          <w:tcPr>
            <w:tcW w:w="1730" w:type="dxa"/>
            <w:gridSpan w:val="2"/>
            <w:shd w:val="clear" w:color="auto" w:fill="auto"/>
          </w:tcPr>
          <w:p w:rsidR="007F26FD" w:rsidRPr="007A1C0A" w:rsidRDefault="007F26FD" w:rsidP="00724F73">
            <w:pPr>
              <w:jc w:val="center"/>
              <w:rPr>
                <w:rFonts w:ascii="Arial" w:hAnsi="Arial" w:cs="Arial"/>
                <w:sz w:val="20"/>
                <w:szCs w:val="20"/>
              </w:rPr>
            </w:pPr>
            <w:r w:rsidRPr="007A1C0A">
              <w:rPr>
                <w:rFonts w:ascii="Arial" w:hAnsi="Arial" w:cs="Arial"/>
                <w:sz w:val="20"/>
                <w:szCs w:val="20"/>
              </w:rPr>
              <w:t>Average</w:t>
            </w:r>
          </w:p>
        </w:tc>
        <w:tc>
          <w:tcPr>
            <w:tcW w:w="1730" w:type="dxa"/>
            <w:gridSpan w:val="2"/>
            <w:shd w:val="clear" w:color="auto" w:fill="auto"/>
          </w:tcPr>
          <w:p w:rsidR="007F26FD" w:rsidRPr="007A1C0A" w:rsidRDefault="007F26FD" w:rsidP="00724F73">
            <w:pPr>
              <w:jc w:val="center"/>
              <w:rPr>
                <w:rFonts w:ascii="Arial" w:hAnsi="Arial" w:cs="Arial"/>
                <w:sz w:val="20"/>
                <w:szCs w:val="20"/>
              </w:rPr>
            </w:pPr>
            <w:r w:rsidRPr="007A1C0A">
              <w:rPr>
                <w:rFonts w:ascii="Arial" w:hAnsi="Arial" w:cs="Arial"/>
                <w:sz w:val="20"/>
                <w:szCs w:val="20"/>
              </w:rPr>
              <w:t>Interim 1</w:t>
            </w:r>
          </w:p>
        </w:tc>
        <w:tc>
          <w:tcPr>
            <w:tcW w:w="1732" w:type="dxa"/>
            <w:gridSpan w:val="2"/>
            <w:shd w:val="clear" w:color="auto" w:fill="auto"/>
          </w:tcPr>
          <w:p w:rsidR="007F26FD" w:rsidRPr="007A1C0A" w:rsidRDefault="007F26FD" w:rsidP="00724F73">
            <w:pPr>
              <w:jc w:val="center"/>
              <w:rPr>
                <w:rFonts w:ascii="Arial" w:hAnsi="Arial" w:cs="Arial"/>
                <w:sz w:val="20"/>
                <w:szCs w:val="20"/>
              </w:rPr>
            </w:pPr>
            <w:r w:rsidRPr="007A1C0A">
              <w:rPr>
                <w:rFonts w:ascii="Arial" w:hAnsi="Arial" w:cs="Arial"/>
                <w:sz w:val="20"/>
                <w:szCs w:val="20"/>
              </w:rPr>
              <w:t>Interim 2</w:t>
            </w:r>
          </w:p>
        </w:tc>
        <w:tc>
          <w:tcPr>
            <w:tcW w:w="1732" w:type="dxa"/>
            <w:gridSpan w:val="2"/>
            <w:shd w:val="clear" w:color="auto" w:fill="auto"/>
          </w:tcPr>
          <w:p w:rsidR="007F26FD" w:rsidRPr="007A1C0A" w:rsidRDefault="007F26FD" w:rsidP="00724F73">
            <w:pPr>
              <w:jc w:val="center"/>
              <w:rPr>
                <w:rFonts w:ascii="Arial" w:hAnsi="Arial" w:cs="Arial"/>
                <w:sz w:val="20"/>
                <w:szCs w:val="20"/>
              </w:rPr>
            </w:pPr>
            <w:r w:rsidRPr="007A1C0A">
              <w:rPr>
                <w:rFonts w:ascii="Arial" w:hAnsi="Arial" w:cs="Arial"/>
                <w:sz w:val="20"/>
                <w:szCs w:val="20"/>
              </w:rPr>
              <w:t>Interim 3</w:t>
            </w:r>
          </w:p>
        </w:tc>
        <w:tc>
          <w:tcPr>
            <w:tcW w:w="1691" w:type="dxa"/>
            <w:gridSpan w:val="2"/>
            <w:shd w:val="clear" w:color="auto" w:fill="auto"/>
          </w:tcPr>
          <w:p w:rsidR="007F26FD" w:rsidRPr="007A1C0A" w:rsidRDefault="007F26FD" w:rsidP="00724F73">
            <w:pPr>
              <w:jc w:val="center"/>
              <w:rPr>
                <w:rFonts w:ascii="Arial" w:hAnsi="Arial" w:cs="Arial"/>
                <w:sz w:val="20"/>
                <w:szCs w:val="20"/>
              </w:rPr>
            </w:pPr>
            <w:r w:rsidRPr="007A1C0A">
              <w:rPr>
                <w:rFonts w:ascii="Arial" w:hAnsi="Arial" w:cs="Arial"/>
                <w:sz w:val="20"/>
                <w:szCs w:val="20"/>
              </w:rPr>
              <w:t>Interim 4</w:t>
            </w:r>
          </w:p>
        </w:tc>
      </w:tr>
      <w:tr w:rsidR="007A1C0A" w:rsidRPr="007A1C0A" w:rsidTr="00C84FA1">
        <w:trPr>
          <w:trHeight w:val="305"/>
          <w:jc w:val="center"/>
        </w:trPr>
        <w:tc>
          <w:tcPr>
            <w:tcW w:w="866" w:type="dxa"/>
            <w:shd w:val="clear" w:color="auto" w:fill="auto"/>
          </w:tcPr>
          <w:p w:rsidR="007F26FD" w:rsidRPr="007A1C0A" w:rsidRDefault="007F26FD" w:rsidP="00152838">
            <w:pPr>
              <w:jc w:val="both"/>
              <w:rPr>
                <w:rFonts w:ascii="Arial" w:hAnsi="Arial" w:cs="Arial"/>
                <w:sz w:val="20"/>
                <w:szCs w:val="20"/>
              </w:rPr>
            </w:pPr>
            <w:r w:rsidRPr="007A1C0A">
              <w:rPr>
                <w:rFonts w:ascii="Arial" w:hAnsi="Arial" w:cs="Arial"/>
                <w:sz w:val="20"/>
                <w:szCs w:val="20"/>
              </w:rPr>
              <w:t>Grade</w:t>
            </w:r>
          </w:p>
        </w:tc>
        <w:tc>
          <w:tcPr>
            <w:tcW w:w="875"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MATH</w:t>
            </w:r>
          </w:p>
        </w:tc>
        <w:tc>
          <w:tcPr>
            <w:tcW w:w="855"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ELA</w:t>
            </w:r>
          </w:p>
        </w:tc>
        <w:tc>
          <w:tcPr>
            <w:tcW w:w="875"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MATH</w:t>
            </w:r>
          </w:p>
        </w:tc>
        <w:tc>
          <w:tcPr>
            <w:tcW w:w="855"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MATH</w:t>
            </w:r>
          </w:p>
        </w:tc>
        <w:tc>
          <w:tcPr>
            <w:tcW w:w="856"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MATH</w:t>
            </w:r>
          </w:p>
        </w:tc>
        <w:tc>
          <w:tcPr>
            <w:tcW w:w="856"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MATH</w:t>
            </w:r>
          </w:p>
        </w:tc>
        <w:tc>
          <w:tcPr>
            <w:tcW w:w="815" w:type="dxa"/>
            <w:shd w:val="clear" w:color="auto" w:fill="C6D9F1" w:themeFill="text2" w:themeFillTint="33"/>
          </w:tcPr>
          <w:p w:rsidR="007F26FD" w:rsidRPr="007A1C0A" w:rsidRDefault="007F26FD" w:rsidP="00152838">
            <w:pPr>
              <w:jc w:val="both"/>
              <w:rPr>
                <w:rFonts w:ascii="Arial" w:hAnsi="Arial" w:cs="Arial"/>
                <w:sz w:val="20"/>
                <w:szCs w:val="20"/>
              </w:rPr>
            </w:pPr>
            <w:r w:rsidRPr="007A1C0A">
              <w:rPr>
                <w:rFonts w:ascii="Arial" w:hAnsi="Arial" w:cs="Arial"/>
                <w:sz w:val="20"/>
                <w:szCs w:val="20"/>
              </w:rPr>
              <w:t>ELA</w:t>
            </w:r>
          </w:p>
        </w:tc>
      </w:tr>
      <w:tr w:rsidR="00640D18" w:rsidRPr="007A1C0A" w:rsidTr="00DA7D92">
        <w:trPr>
          <w:trHeight w:val="305"/>
          <w:jc w:val="center"/>
        </w:trPr>
        <w:tc>
          <w:tcPr>
            <w:tcW w:w="866" w:type="dxa"/>
            <w:shd w:val="clear" w:color="auto" w:fill="C6D9F1" w:themeFill="text2" w:themeFillTint="33"/>
            <w:vAlign w:val="center"/>
          </w:tcPr>
          <w:p w:rsidR="007F26FD" w:rsidRPr="007A1C0A" w:rsidRDefault="007F26FD" w:rsidP="00DA7D92">
            <w:pPr>
              <w:jc w:val="center"/>
              <w:rPr>
                <w:rFonts w:ascii="Arial" w:hAnsi="Arial" w:cs="Arial"/>
                <w:sz w:val="20"/>
                <w:szCs w:val="20"/>
              </w:rPr>
            </w:pPr>
            <w:r w:rsidRPr="007A1C0A">
              <w:rPr>
                <w:rFonts w:ascii="Arial" w:hAnsi="Arial" w:cs="Arial"/>
                <w:sz w:val="20"/>
                <w:szCs w:val="20"/>
              </w:rPr>
              <w:t>Gr</w:t>
            </w:r>
            <w:r w:rsidR="00DA7D92">
              <w:rPr>
                <w:rFonts w:ascii="Arial" w:hAnsi="Arial" w:cs="Arial"/>
                <w:sz w:val="20"/>
                <w:szCs w:val="20"/>
              </w:rPr>
              <w:t>.</w:t>
            </w:r>
            <w:r w:rsidR="00C84FA1" w:rsidRPr="007A1C0A">
              <w:rPr>
                <w:rFonts w:ascii="Arial" w:hAnsi="Arial" w:cs="Arial"/>
                <w:sz w:val="20"/>
                <w:szCs w:val="20"/>
              </w:rPr>
              <w:t xml:space="preserve"> 2</w:t>
            </w:r>
            <w:r w:rsidRPr="007A1C0A">
              <w:rPr>
                <w:rFonts w:ascii="Arial" w:hAnsi="Arial" w:cs="Arial"/>
                <w:sz w:val="20"/>
                <w:szCs w:val="20"/>
              </w:rPr>
              <w:t xml:space="preserve"> </w:t>
            </w:r>
          </w:p>
        </w:tc>
        <w:tc>
          <w:tcPr>
            <w:tcW w:w="875" w:type="dxa"/>
            <w:shd w:val="clear" w:color="auto" w:fill="auto"/>
            <w:vAlign w:val="center"/>
          </w:tcPr>
          <w:p w:rsidR="007F26FD" w:rsidRPr="007A1C0A" w:rsidRDefault="009E1EF8" w:rsidP="00152838">
            <w:pPr>
              <w:rPr>
                <w:rFonts w:ascii="Arial" w:hAnsi="Arial" w:cs="Arial"/>
                <w:sz w:val="20"/>
                <w:szCs w:val="20"/>
              </w:rPr>
            </w:pPr>
            <w:r w:rsidRPr="007A1C0A">
              <w:rPr>
                <w:rFonts w:ascii="Arial" w:hAnsi="Arial" w:cs="Arial"/>
                <w:sz w:val="20"/>
                <w:szCs w:val="20"/>
              </w:rPr>
              <w:t>59</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51</w:t>
            </w:r>
          </w:p>
        </w:tc>
        <w:tc>
          <w:tcPr>
            <w:tcW w:w="875" w:type="dxa"/>
            <w:shd w:val="clear" w:color="auto" w:fill="auto"/>
            <w:vAlign w:val="center"/>
          </w:tcPr>
          <w:p w:rsidR="007F26FD" w:rsidRPr="007A1C0A" w:rsidRDefault="00044F9B" w:rsidP="00152838">
            <w:pPr>
              <w:jc w:val="center"/>
              <w:rPr>
                <w:rFonts w:ascii="Arial" w:hAnsi="Arial" w:cs="Arial"/>
                <w:sz w:val="20"/>
                <w:szCs w:val="20"/>
              </w:rPr>
            </w:pPr>
            <w:r w:rsidRPr="007A1C0A">
              <w:rPr>
                <w:rFonts w:ascii="Arial" w:hAnsi="Arial" w:cs="Arial"/>
                <w:sz w:val="20"/>
                <w:szCs w:val="20"/>
              </w:rPr>
              <w:t>52</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43</w:t>
            </w:r>
          </w:p>
        </w:tc>
        <w:tc>
          <w:tcPr>
            <w:tcW w:w="876" w:type="dxa"/>
            <w:shd w:val="clear" w:color="auto" w:fill="auto"/>
            <w:vAlign w:val="center"/>
          </w:tcPr>
          <w:p w:rsidR="007F26FD" w:rsidRPr="007A1C0A" w:rsidRDefault="006C4134" w:rsidP="00152838">
            <w:pPr>
              <w:jc w:val="center"/>
              <w:rPr>
                <w:rFonts w:ascii="Arial" w:hAnsi="Arial" w:cs="Arial"/>
                <w:sz w:val="20"/>
                <w:szCs w:val="20"/>
              </w:rPr>
            </w:pPr>
            <w:r w:rsidRPr="007A1C0A">
              <w:rPr>
                <w:rFonts w:ascii="Arial" w:hAnsi="Arial" w:cs="Arial"/>
                <w:sz w:val="20"/>
                <w:szCs w:val="20"/>
              </w:rPr>
              <w:t>55</w:t>
            </w:r>
          </w:p>
        </w:tc>
        <w:tc>
          <w:tcPr>
            <w:tcW w:w="856"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46</w:t>
            </w:r>
          </w:p>
        </w:tc>
        <w:tc>
          <w:tcPr>
            <w:tcW w:w="876" w:type="dxa"/>
            <w:shd w:val="clear" w:color="auto" w:fill="auto"/>
            <w:vAlign w:val="center"/>
          </w:tcPr>
          <w:p w:rsidR="007F26FD" w:rsidRPr="007A1C0A" w:rsidRDefault="00BC62E8" w:rsidP="00152838">
            <w:pPr>
              <w:jc w:val="center"/>
              <w:rPr>
                <w:rFonts w:ascii="Arial" w:hAnsi="Arial" w:cs="Arial"/>
                <w:sz w:val="20"/>
                <w:szCs w:val="20"/>
              </w:rPr>
            </w:pPr>
            <w:r w:rsidRPr="007A1C0A">
              <w:rPr>
                <w:rFonts w:ascii="Arial" w:hAnsi="Arial" w:cs="Arial"/>
                <w:sz w:val="20"/>
                <w:szCs w:val="20"/>
              </w:rPr>
              <w:t>63</w:t>
            </w:r>
          </w:p>
        </w:tc>
        <w:tc>
          <w:tcPr>
            <w:tcW w:w="856" w:type="dxa"/>
            <w:shd w:val="clear" w:color="auto" w:fill="auto"/>
            <w:vAlign w:val="center"/>
          </w:tcPr>
          <w:p w:rsidR="007F26FD" w:rsidRPr="007A1C0A" w:rsidRDefault="00A03AD5" w:rsidP="00A03AD5">
            <w:pPr>
              <w:jc w:val="center"/>
              <w:rPr>
                <w:rFonts w:ascii="Arial" w:hAnsi="Arial" w:cs="Arial"/>
                <w:sz w:val="20"/>
                <w:szCs w:val="20"/>
              </w:rPr>
            </w:pPr>
            <w:r w:rsidRPr="007A1C0A">
              <w:rPr>
                <w:rFonts w:ascii="Arial" w:hAnsi="Arial" w:cs="Arial"/>
                <w:sz w:val="20"/>
                <w:szCs w:val="20"/>
              </w:rPr>
              <w:t>61</w:t>
            </w:r>
          </w:p>
        </w:tc>
        <w:tc>
          <w:tcPr>
            <w:tcW w:w="876" w:type="dxa"/>
            <w:shd w:val="clear" w:color="auto" w:fill="auto"/>
            <w:vAlign w:val="center"/>
          </w:tcPr>
          <w:p w:rsidR="007F26FD" w:rsidRPr="007A1C0A" w:rsidRDefault="001345BA" w:rsidP="00152838">
            <w:pPr>
              <w:rPr>
                <w:rFonts w:ascii="Arial" w:hAnsi="Arial" w:cs="Arial"/>
                <w:sz w:val="20"/>
                <w:szCs w:val="20"/>
              </w:rPr>
            </w:pPr>
            <w:r w:rsidRPr="007A1C0A">
              <w:rPr>
                <w:rFonts w:ascii="Arial" w:hAnsi="Arial" w:cs="Arial"/>
                <w:sz w:val="20"/>
                <w:szCs w:val="20"/>
              </w:rPr>
              <w:t xml:space="preserve">    66</w:t>
            </w:r>
          </w:p>
        </w:tc>
        <w:tc>
          <w:tcPr>
            <w:tcW w:w="815" w:type="dxa"/>
            <w:shd w:val="clear" w:color="auto" w:fill="auto"/>
            <w:vAlign w:val="center"/>
          </w:tcPr>
          <w:p w:rsidR="007F26FD" w:rsidRPr="007A1C0A" w:rsidRDefault="00A03AD5" w:rsidP="00152838">
            <w:pPr>
              <w:rPr>
                <w:rFonts w:ascii="Arial" w:hAnsi="Arial" w:cs="Arial"/>
                <w:sz w:val="20"/>
                <w:szCs w:val="20"/>
              </w:rPr>
            </w:pPr>
            <w:r w:rsidRPr="007A1C0A">
              <w:rPr>
                <w:rFonts w:ascii="Arial" w:hAnsi="Arial" w:cs="Arial"/>
                <w:sz w:val="20"/>
                <w:szCs w:val="20"/>
              </w:rPr>
              <w:t>54</w:t>
            </w:r>
          </w:p>
        </w:tc>
      </w:tr>
      <w:tr w:rsidR="00640D18" w:rsidRPr="007A1C0A" w:rsidTr="00DA7D92">
        <w:trPr>
          <w:trHeight w:val="260"/>
          <w:jc w:val="center"/>
        </w:trPr>
        <w:tc>
          <w:tcPr>
            <w:tcW w:w="866" w:type="dxa"/>
            <w:shd w:val="clear" w:color="auto" w:fill="C6D9F1" w:themeFill="text2" w:themeFillTint="33"/>
            <w:vAlign w:val="center"/>
          </w:tcPr>
          <w:p w:rsidR="007F26FD" w:rsidRPr="007A1C0A" w:rsidRDefault="007F26FD" w:rsidP="00DA7D92">
            <w:pPr>
              <w:jc w:val="center"/>
              <w:rPr>
                <w:rFonts w:ascii="Arial" w:hAnsi="Arial" w:cs="Arial"/>
                <w:sz w:val="20"/>
                <w:szCs w:val="20"/>
              </w:rPr>
            </w:pPr>
            <w:r w:rsidRPr="007A1C0A">
              <w:rPr>
                <w:rFonts w:ascii="Arial" w:hAnsi="Arial" w:cs="Arial"/>
                <w:sz w:val="20"/>
                <w:szCs w:val="20"/>
              </w:rPr>
              <w:t>Gr</w:t>
            </w:r>
            <w:r w:rsidR="00DA7D92">
              <w:rPr>
                <w:rFonts w:ascii="Arial" w:hAnsi="Arial" w:cs="Arial"/>
                <w:sz w:val="20"/>
                <w:szCs w:val="20"/>
              </w:rPr>
              <w:t>.</w:t>
            </w:r>
            <w:r w:rsidRPr="007A1C0A">
              <w:rPr>
                <w:rFonts w:ascii="Arial" w:hAnsi="Arial" w:cs="Arial"/>
                <w:sz w:val="20"/>
                <w:szCs w:val="20"/>
              </w:rPr>
              <w:t xml:space="preserve"> 3</w:t>
            </w:r>
          </w:p>
        </w:tc>
        <w:tc>
          <w:tcPr>
            <w:tcW w:w="875" w:type="dxa"/>
            <w:shd w:val="clear" w:color="auto" w:fill="auto"/>
            <w:vAlign w:val="center"/>
          </w:tcPr>
          <w:p w:rsidR="007F26FD" w:rsidRPr="007A1C0A" w:rsidRDefault="009E1EF8" w:rsidP="00152838">
            <w:pPr>
              <w:rPr>
                <w:rFonts w:ascii="Arial" w:hAnsi="Arial" w:cs="Arial"/>
                <w:sz w:val="20"/>
                <w:szCs w:val="20"/>
              </w:rPr>
            </w:pPr>
            <w:r w:rsidRPr="007A1C0A">
              <w:rPr>
                <w:rFonts w:ascii="Arial" w:hAnsi="Arial" w:cs="Arial"/>
                <w:sz w:val="20"/>
                <w:szCs w:val="20"/>
              </w:rPr>
              <w:t>6</w:t>
            </w:r>
            <w:r w:rsidR="00404CF5" w:rsidRPr="007A1C0A">
              <w:rPr>
                <w:rFonts w:ascii="Arial" w:hAnsi="Arial" w:cs="Arial"/>
                <w:sz w:val="20"/>
                <w:szCs w:val="20"/>
              </w:rPr>
              <w:t>5</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50</w:t>
            </w:r>
          </w:p>
        </w:tc>
        <w:tc>
          <w:tcPr>
            <w:tcW w:w="875" w:type="dxa"/>
            <w:shd w:val="clear" w:color="auto" w:fill="auto"/>
            <w:vAlign w:val="center"/>
          </w:tcPr>
          <w:p w:rsidR="007F26FD" w:rsidRPr="007A1C0A" w:rsidRDefault="00044F9B" w:rsidP="00152838">
            <w:pPr>
              <w:jc w:val="center"/>
              <w:rPr>
                <w:rFonts w:ascii="Arial" w:hAnsi="Arial" w:cs="Arial"/>
                <w:sz w:val="20"/>
                <w:szCs w:val="20"/>
              </w:rPr>
            </w:pPr>
            <w:r w:rsidRPr="007A1C0A">
              <w:rPr>
                <w:rFonts w:ascii="Arial" w:hAnsi="Arial" w:cs="Arial"/>
                <w:sz w:val="20"/>
                <w:szCs w:val="20"/>
              </w:rPr>
              <w:t>70</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52</w:t>
            </w:r>
          </w:p>
        </w:tc>
        <w:tc>
          <w:tcPr>
            <w:tcW w:w="876" w:type="dxa"/>
            <w:shd w:val="clear" w:color="auto" w:fill="auto"/>
            <w:vAlign w:val="center"/>
          </w:tcPr>
          <w:p w:rsidR="007F26FD" w:rsidRPr="007A1C0A" w:rsidRDefault="006C4134" w:rsidP="00152838">
            <w:pPr>
              <w:jc w:val="center"/>
              <w:rPr>
                <w:rFonts w:ascii="Arial" w:hAnsi="Arial" w:cs="Arial"/>
                <w:sz w:val="20"/>
                <w:szCs w:val="20"/>
              </w:rPr>
            </w:pPr>
            <w:r w:rsidRPr="007A1C0A">
              <w:rPr>
                <w:rFonts w:ascii="Arial" w:hAnsi="Arial" w:cs="Arial"/>
                <w:sz w:val="20"/>
                <w:szCs w:val="20"/>
              </w:rPr>
              <w:t>72</w:t>
            </w:r>
          </w:p>
        </w:tc>
        <w:tc>
          <w:tcPr>
            <w:tcW w:w="856"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50</w:t>
            </w:r>
          </w:p>
        </w:tc>
        <w:tc>
          <w:tcPr>
            <w:tcW w:w="876" w:type="dxa"/>
            <w:shd w:val="clear" w:color="auto" w:fill="auto"/>
            <w:vAlign w:val="center"/>
          </w:tcPr>
          <w:p w:rsidR="007F26FD" w:rsidRPr="007A1C0A" w:rsidRDefault="00BC62E8" w:rsidP="00152838">
            <w:pPr>
              <w:jc w:val="center"/>
              <w:rPr>
                <w:rFonts w:ascii="Arial" w:hAnsi="Arial" w:cs="Arial"/>
                <w:sz w:val="20"/>
                <w:szCs w:val="20"/>
              </w:rPr>
            </w:pPr>
            <w:r w:rsidRPr="007A1C0A">
              <w:rPr>
                <w:rFonts w:ascii="Arial" w:hAnsi="Arial" w:cs="Arial"/>
                <w:sz w:val="20"/>
                <w:szCs w:val="20"/>
              </w:rPr>
              <w:t>63</w:t>
            </w:r>
          </w:p>
        </w:tc>
        <w:tc>
          <w:tcPr>
            <w:tcW w:w="856" w:type="dxa"/>
            <w:shd w:val="clear" w:color="auto" w:fill="auto"/>
            <w:vAlign w:val="center"/>
          </w:tcPr>
          <w:p w:rsidR="007F26FD" w:rsidRPr="007A1C0A" w:rsidRDefault="00A03AD5" w:rsidP="00A03AD5">
            <w:pPr>
              <w:jc w:val="center"/>
              <w:rPr>
                <w:rFonts w:ascii="Arial" w:hAnsi="Arial" w:cs="Arial"/>
                <w:sz w:val="20"/>
                <w:szCs w:val="20"/>
              </w:rPr>
            </w:pPr>
            <w:r w:rsidRPr="007A1C0A">
              <w:rPr>
                <w:rFonts w:ascii="Arial" w:hAnsi="Arial" w:cs="Arial"/>
                <w:sz w:val="20"/>
                <w:szCs w:val="20"/>
              </w:rPr>
              <w:t>50</w:t>
            </w:r>
          </w:p>
        </w:tc>
        <w:tc>
          <w:tcPr>
            <w:tcW w:w="876" w:type="dxa"/>
            <w:shd w:val="clear" w:color="auto" w:fill="auto"/>
            <w:vAlign w:val="center"/>
          </w:tcPr>
          <w:p w:rsidR="007F26FD" w:rsidRPr="007A1C0A" w:rsidRDefault="001345BA" w:rsidP="00152838">
            <w:pPr>
              <w:jc w:val="center"/>
              <w:rPr>
                <w:rFonts w:ascii="Arial" w:hAnsi="Arial" w:cs="Arial"/>
                <w:sz w:val="20"/>
                <w:szCs w:val="20"/>
              </w:rPr>
            </w:pPr>
            <w:r w:rsidRPr="007A1C0A">
              <w:rPr>
                <w:rFonts w:ascii="Arial" w:hAnsi="Arial" w:cs="Arial"/>
                <w:sz w:val="20"/>
                <w:szCs w:val="20"/>
              </w:rPr>
              <w:t>56</w:t>
            </w:r>
          </w:p>
        </w:tc>
        <w:tc>
          <w:tcPr>
            <w:tcW w:w="815" w:type="dxa"/>
            <w:shd w:val="clear" w:color="auto" w:fill="auto"/>
            <w:vAlign w:val="center"/>
          </w:tcPr>
          <w:p w:rsidR="007F26FD" w:rsidRPr="007A1C0A" w:rsidRDefault="00A03AD5" w:rsidP="00152838">
            <w:pPr>
              <w:rPr>
                <w:rFonts w:ascii="Arial" w:hAnsi="Arial" w:cs="Arial"/>
                <w:sz w:val="20"/>
                <w:szCs w:val="20"/>
              </w:rPr>
            </w:pPr>
            <w:r w:rsidRPr="007A1C0A">
              <w:rPr>
                <w:rFonts w:ascii="Arial" w:hAnsi="Arial" w:cs="Arial"/>
                <w:sz w:val="20"/>
                <w:szCs w:val="20"/>
              </w:rPr>
              <w:t>50</w:t>
            </w:r>
          </w:p>
        </w:tc>
      </w:tr>
      <w:tr w:rsidR="00640D18" w:rsidRPr="007A1C0A" w:rsidTr="00DA7D92">
        <w:trPr>
          <w:trHeight w:val="260"/>
          <w:jc w:val="center"/>
        </w:trPr>
        <w:tc>
          <w:tcPr>
            <w:tcW w:w="866" w:type="dxa"/>
            <w:shd w:val="clear" w:color="auto" w:fill="C6D9F1" w:themeFill="text2" w:themeFillTint="33"/>
            <w:vAlign w:val="center"/>
          </w:tcPr>
          <w:p w:rsidR="007F26FD" w:rsidRPr="007A1C0A" w:rsidRDefault="007F26FD" w:rsidP="00DA7D92">
            <w:pPr>
              <w:jc w:val="center"/>
              <w:rPr>
                <w:rFonts w:ascii="Arial" w:hAnsi="Arial" w:cs="Arial"/>
                <w:sz w:val="20"/>
                <w:szCs w:val="20"/>
              </w:rPr>
            </w:pPr>
            <w:r w:rsidRPr="007A1C0A">
              <w:rPr>
                <w:rFonts w:ascii="Arial" w:hAnsi="Arial" w:cs="Arial"/>
                <w:sz w:val="20"/>
                <w:szCs w:val="20"/>
              </w:rPr>
              <w:t>Gr</w:t>
            </w:r>
            <w:r w:rsidR="00DA7D92">
              <w:rPr>
                <w:rFonts w:ascii="Arial" w:hAnsi="Arial" w:cs="Arial"/>
                <w:sz w:val="20"/>
                <w:szCs w:val="20"/>
              </w:rPr>
              <w:t xml:space="preserve">. </w:t>
            </w:r>
            <w:r w:rsidRPr="007A1C0A">
              <w:rPr>
                <w:rFonts w:ascii="Arial" w:hAnsi="Arial" w:cs="Arial"/>
                <w:sz w:val="20"/>
                <w:szCs w:val="20"/>
              </w:rPr>
              <w:t>4</w:t>
            </w:r>
          </w:p>
        </w:tc>
        <w:tc>
          <w:tcPr>
            <w:tcW w:w="875" w:type="dxa"/>
            <w:shd w:val="clear" w:color="auto" w:fill="auto"/>
            <w:vAlign w:val="center"/>
          </w:tcPr>
          <w:p w:rsidR="007F26FD" w:rsidRPr="007A1C0A" w:rsidRDefault="009E1EF8" w:rsidP="00152838">
            <w:pPr>
              <w:rPr>
                <w:rFonts w:ascii="Arial" w:hAnsi="Arial" w:cs="Arial"/>
                <w:sz w:val="20"/>
                <w:szCs w:val="20"/>
              </w:rPr>
            </w:pPr>
            <w:r w:rsidRPr="007A1C0A">
              <w:rPr>
                <w:rFonts w:ascii="Arial" w:hAnsi="Arial" w:cs="Arial"/>
                <w:sz w:val="20"/>
                <w:szCs w:val="20"/>
              </w:rPr>
              <w:t>57</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46</w:t>
            </w:r>
          </w:p>
        </w:tc>
        <w:tc>
          <w:tcPr>
            <w:tcW w:w="875" w:type="dxa"/>
            <w:shd w:val="clear" w:color="auto" w:fill="auto"/>
            <w:vAlign w:val="center"/>
          </w:tcPr>
          <w:p w:rsidR="007F26FD" w:rsidRPr="007A1C0A" w:rsidRDefault="00044F9B" w:rsidP="00152838">
            <w:pPr>
              <w:jc w:val="center"/>
              <w:rPr>
                <w:rFonts w:ascii="Arial" w:hAnsi="Arial" w:cs="Arial"/>
                <w:sz w:val="20"/>
                <w:szCs w:val="20"/>
              </w:rPr>
            </w:pPr>
            <w:r w:rsidRPr="007A1C0A">
              <w:rPr>
                <w:rFonts w:ascii="Arial" w:hAnsi="Arial" w:cs="Arial"/>
                <w:sz w:val="20"/>
                <w:szCs w:val="20"/>
              </w:rPr>
              <w:t>58</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47</w:t>
            </w:r>
          </w:p>
        </w:tc>
        <w:tc>
          <w:tcPr>
            <w:tcW w:w="876" w:type="dxa"/>
            <w:shd w:val="clear" w:color="auto" w:fill="auto"/>
            <w:vAlign w:val="center"/>
          </w:tcPr>
          <w:p w:rsidR="007F26FD" w:rsidRPr="007A1C0A" w:rsidRDefault="006C4134" w:rsidP="00152838">
            <w:pPr>
              <w:jc w:val="center"/>
              <w:rPr>
                <w:rFonts w:ascii="Arial" w:hAnsi="Arial" w:cs="Arial"/>
                <w:sz w:val="20"/>
                <w:szCs w:val="20"/>
              </w:rPr>
            </w:pPr>
            <w:r w:rsidRPr="007A1C0A">
              <w:rPr>
                <w:rFonts w:ascii="Arial" w:hAnsi="Arial" w:cs="Arial"/>
                <w:sz w:val="20"/>
                <w:szCs w:val="20"/>
              </w:rPr>
              <w:t>50</w:t>
            </w:r>
          </w:p>
        </w:tc>
        <w:tc>
          <w:tcPr>
            <w:tcW w:w="856"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47</w:t>
            </w:r>
          </w:p>
        </w:tc>
        <w:tc>
          <w:tcPr>
            <w:tcW w:w="876" w:type="dxa"/>
            <w:shd w:val="clear" w:color="auto" w:fill="auto"/>
            <w:vAlign w:val="center"/>
          </w:tcPr>
          <w:p w:rsidR="007F26FD" w:rsidRPr="007A1C0A" w:rsidRDefault="00BC62E8" w:rsidP="00152838">
            <w:pPr>
              <w:jc w:val="center"/>
              <w:rPr>
                <w:rFonts w:ascii="Arial" w:hAnsi="Arial" w:cs="Arial"/>
                <w:sz w:val="20"/>
                <w:szCs w:val="20"/>
              </w:rPr>
            </w:pPr>
            <w:r w:rsidRPr="007A1C0A">
              <w:rPr>
                <w:rFonts w:ascii="Arial" w:hAnsi="Arial" w:cs="Arial"/>
                <w:sz w:val="20"/>
                <w:szCs w:val="20"/>
              </w:rPr>
              <w:t>61</w:t>
            </w:r>
          </w:p>
        </w:tc>
        <w:tc>
          <w:tcPr>
            <w:tcW w:w="856" w:type="dxa"/>
            <w:shd w:val="clear" w:color="auto" w:fill="auto"/>
            <w:vAlign w:val="center"/>
          </w:tcPr>
          <w:p w:rsidR="007F26FD" w:rsidRPr="007A1C0A" w:rsidRDefault="00A03AD5" w:rsidP="00A03AD5">
            <w:pPr>
              <w:jc w:val="center"/>
              <w:rPr>
                <w:rFonts w:ascii="Arial" w:hAnsi="Arial" w:cs="Arial"/>
                <w:sz w:val="20"/>
                <w:szCs w:val="20"/>
              </w:rPr>
            </w:pPr>
            <w:r w:rsidRPr="007A1C0A">
              <w:rPr>
                <w:rFonts w:ascii="Arial" w:hAnsi="Arial" w:cs="Arial"/>
                <w:sz w:val="20"/>
                <w:szCs w:val="20"/>
              </w:rPr>
              <w:t>49</w:t>
            </w:r>
          </w:p>
        </w:tc>
        <w:tc>
          <w:tcPr>
            <w:tcW w:w="876" w:type="dxa"/>
            <w:shd w:val="clear" w:color="auto" w:fill="auto"/>
            <w:vAlign w:val="center"/>
          </w:tcPr>
          <w:p w:rsidR="007F26FD" w:rsidRPr="007A1C0A" w:rsidRDefault="001345BA" w:rsidP="00152838">
            <w:pPr>
              <w:jc w:val="center"/>
              <w:rPr>
                <w:rFonts w:ascii="Arial" w:hAnsi="Arial" w:cs="Arial"/>
                <w:sz w:val="20"/>
                <w:szCs w:val="20"/>
              </w:rPr>
            </w:pPr>
            <w:r w:rsidRPr="007A1C0A">
              <w:rPr>
                <w:rFonts w:ascii="Arial" w:hAnsi="Arial" w:cs="Arial"/>
                <w:sz w:val="20"/>
                <w:szCs w:val="20"/>
              </w:rPr>
              <w:t>59</w:t>
            </w:r>
          </w:p>
        </w:tc>
        <w:tc>
          <w:tcPr>
            <w:tcW w:w="815" w:type="dxa"/>
            <w:shd w:val="clear" w:color="auto" w:fill="auto"/>
            <w:vAlign w:val="center"/>
          </w:tcPr>
          <w:p w:rsidR="007F26FD" w:rsidRPr="007A1C0A" w:rsidRDefault="00A03AD5" w:rsidP="00152838">
            <w:pPr>
              <w:rPr>
                <w:rFonts w:ascii="Arial" w:hAnsi="Arial" w:cs="Arial"/>
                <w:sz w:val="20"/>
                <w:szCs w:val="20"/>
              </w:rPr>
            </w:pPr>
            <w:r w:rsidRPr="007A1C0A">
              <w:rPr>
                <w:rFonts w:ascii="Arial" w:hAnsi="Arial" w:cs="Arial"/>
                <w:sz w:val="20"/>
                <w:szCs w:val="20"/>
              </w:rPr>
              <w:t>43</w:t>
            </w:r>
          </w:p>
        </w:tc>
      </w:tr>
      <w:tr w:rsidR="00640D18" w:rsidRPr="007A1C0A" w:rsidTr="00DA7D92">
        <w:trPr>
          <w:trHeight w:val="251"/>
          <w:jc w:val="center"/>
        </w:trPr>
        <w:tc>
          <w:tcPr>
            <w:tcW w:w="866" w:type="dxa"/>
            <w:shd w:val="clear" w:color="auto" w:fill="C6D9F1" w:themeFill="text2" w:themeFillTint="33"/>
            <w:vAlign w:val="center"/>
          </w:tcPr>
          <w:p w:rsidR="007F26FD" w:rsidRPr="007A1C0A" w:rsidRDefault="007F26FD" w:rsidP="00DA7D92">
            <w:pPr>
              <w:jc w:val="center"/>
              <w:rPr>
                <w:rFonts w:ascii="Arial" w:hAnsi="Arial" w:cs="Arial"/>
                <w:sz w:val="20"/>
                <w:szCs w:val="20"/>
              </w:rPr>
            </w:pPr>
            <w:r w:rsidRPr="007A1C0A">
              <w:rPr>
                <w:rFonts w:ascii="Arial" w:hAnsi="Arial" w:cs="Arial"/>
                <w:sz w:val="20"/>
                <w:szCs w:val="20"/>
              </w:rPr>
              <w:t>Gr</w:t>
            </w:r>
            <w:r w:rsidR="00DA7D92">
              <w:rPr>
                <w:rFonts w:ascii="Arial" w:hAnsi="Arial" w:cs="Arial"/>
                <w:sz w:val="20"/>
                <w:szCs w:val="20"/>
              </w:rPr>
              <w:t>.</w:t>
            </w:r>
            <w:r w:rsidRPr="007A1C0A">
              <w:rPr>
                <w:rFonts w:ascii="Arial" w:hAnsi="Arial" w:cs="Arial"/>
                <w:sz w:val="20"/>
                <w:szCs w:val="20"/>
              </w:rPr>
              <w:t xml:space="preserve"> 5</w:t>
            </w:r>
          </w:p>
        </w:tc>
        <w:tc>
          <w:tcPr>
            <w:tcW w:w="875" w:type="dxa"/>
            <w:shd w:val="clear" w:color="auto" w:fill="auto"/>
            <w:vAlign w:val="center"/>
          </w:tcPr>
          <w:p w:rsidR="007F26FD" w:rsidRPr="007A1C0A" w:rsidRDefault="009E1EF8" w:rsidP="00152838">
            <w:pPr>
              <w:rPr>
                <w:rFonts w:ascii="Arial" w:hAnsi="Arial" w:cs="Arial"/>
                <w:sz w:val="20"/>
                <w:szCs w:val="20"/>
              </w:rPr>
            </w:pPr>
            <w:r w:rsidRPr="007A1C0A">
              <w:rPr>
                <w:rFonts w:ascii="Arial" w:hAnsi="Arial" w:cs="Arial"/>
                <w:sz w:val="20"/>
                <w:szCs w:val="20"/>
              </w:rPr>
              <w:t>64</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48</w:t>
            </w:r>
          </w:p>
        </w:tc>
        <w:tc>
          <w:tcPr>
            <w:tcW w:w="875" w:type="dxa"/>
            <w:shd w:val="clear" w:color="auto" w:fill="auto"/>
            <w:vAlign w:val="center"/>
          </w:tcPr>
          <w:p w:rsidR="007F26FD" w:rsidRPr="007A1C0A" w:rsidRDefault="00044F9B" w:rsidP="00152838">
            <w:pPr>
              <w:jc w:val="center"/>
              <w:rPr>
                <w:rFonts w:ascii="Arial" w:hAnsi="Arial" w:cs="Arial"/>
                <w:sz w:val="20"/>
                <w:szCs w:val="20"/>
              </w:rPr>
            </w:pPr>
            <w:r w:rsidRPr="007A1C0A">
              <w:rPr>
                <w:rFonts w:ascii="Arial" w:hAnsi="Arial" w:cs="Arial"/>
                <w:sz w:val="20"/>
                <w:szCs w:val="20"/>
              </w:rPr>
              <w:t>67</w:t>
            </w:r>
          </w:p>
        </w:tc>
        <w:tc>
          <w:tcPr>
            <w:tcW w:w="855"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46</w:t>
            </w:r>
          </w:p>
        </w:tc>
        <w:tc>
          <w:tcPr>
            <w:tcW w:w="876" w:type="dxa"/>
            <w:shd w:val="clear" w:color="auto" w:fill="auto"/>
            <w:vAlign w:val="center"/>
          </w:tcPr>
          <w:p w:rsidR="007F26FD" w:rsidRPr="007A1C0A" w:rsidRDefault="006C4134" w:rsidP="00152838">
            <w:pPr>
              <w:jc w:val="center"/>
              <w:rPr>
                <w:rFonts w:ascii="Arial" w:hAnsi="Arial" w:cs="Arial"/>
                <w:sz w:val="20"/>
                <w:szCs w:val="20"/>
              </w:rPr>
            </w:pPr>
            <w:r w:rsidRPr="007A1C0A">
              <w:rPr>
                <w:rFonts w:ascii="Arial" w:hAnsi="Arial" w:cs="Arial"/>
                <w:sz w:val="20"/>
                <w:szCs w:val="20"/>
              </w:rPr>
              <w:t>56</w:t>
            </w:r>
          </w:p>
        </w:tc>
        <w:tc>
          <w:tcPr>
            <w:tcW w:w="856" w:type="dxa"/>
            <w:shd w:val="clear" w:color="auto" w:fill="auto"/>
            <w:vAlign w:val="center"/>
          </w:tcPr>
          <w:p w:rsidR="007F26FD" w:rsidRPr="007A1C0A" w:rsidRDefault="00A03AD5" w:rsidP="00152838">
            <w:pPr>
              <w:jc w:val="center"/>
              <w:rPr>
                <w:rFonts w:ascii="Arial" w:hAnsi="Arial" w:cs="Arial"/>
                <w:sz w:val="20"/>
                <w:szCs w:val="20"/>
              </w:rPr>
            </w:pPr>
            <w:r w:rsidRPr="007A1C0A">
              <w:rPr>
                <w:rFonts w:ascii="Arial" w:hAnsi="Arial" w:cs="Arial"/>
                <w:sz w:val="20"/>
                <w:szCs w:val="20"/>
              </w:rPr>
              <w:t>45</w:t>
            </w:r>
          </w:p>
        </w:tc>
        <w:tc>
          <w:tcPr>
            <w:tcW w:w="876" w:type="dxa"/>
            <w:shd w:val="clear" w:color="auto" w:fill="auto"/>
            <w:vAlign w:val="center"/>
          </w:tcPr>
          <w:p w:rsidR="007F26FD" w:rsidRPr="007A1C0A" w:rsidRDefault="00BC62E8" w:rsidP="00152838">
            <w:pPr>
              <w:jc w:val="center"/>
              <w:rPr>
                <w:rFonts w:ascii="Arial" w:hAnsi="Arial" w:cs="Arial"/>
                <w:sz w:val="20"/>
                <w:szCs w:val="20"/>
              </w:rPr>
            </w:pPr>
            <w:r w:rsidRPr="007A1C0A">
              <w:rPr>
                <w:rFonts w:ascii="Arial" w:hAnsi="Arial" w:cs="Arial"/>
                <w:sz w:val="20"/>
                <w:szCs w:val="20"/>
              </w:rPr>
              <w:t>69</w:t>
            </w:r>
          </w:p>
        </w:tc>
        <w:tc>
          <w:tcPr>
            <w:tcW w:w="856" w:type="dxa"/>
            <w:shd w:val="clear" w:color="auto" w:fill="auto"/>
            <w:vAlign w:val="center"/>
          </w:tcPr>
          <w:p w:rsidR="007F26FD" w:rsidRPr="007A1C0A" w:rsidRDefault="00A03AD5" w:rsidP="00A03AD5">
            <w:pPr>
              <w:jc w:val="center"/>
              <w:rPr>
                <w:rFonts w:ascii="Arial" w:hAnsi="Arial" w:cs="Arial"/>
                <w:sz w:val="20"/>
                <w:szCs w:val="20"/>
              </w:rPr>
            </w:pPr>
            <w:r w:rsidRPr="007A1C0A">
              <w:rPr>
                <w:rFonts w:ascii="Arial" w:hAnsi="Arial" w:cs="Arial"/>
                <w:sz w:val="20"/>
                <w:szCs w:val="20"/>
              </w:rPr>
              <w:t>45</w:t>
            </w:r>
          </w:p>
        </w:tc>
        <w:tc>
          <w:tcPr>
            <w:tcW w:w="876" w:type="dxa"/>
            <w:shd w:val="clear" w:color="auto" w:fill="auto"/>
            <w:vAlign w:val="center"/>
          </w:tcPr>
          <w:p w:rsidR="007F26FD" w:rsidRPr="007A1C0A" w:rsidRDefault="001345BA" w:rsidP="00152838">
            <w:pPr>
              <w:jc w:val="center"/>
              <w:rPr>
                <w:rFonts w:ascii="Arial" w:hAnsi="Arial" w:cs="Arial"/>
                <w:sz w:val="20"/>
                <w:szCs w:val="20"/>
              </w:rPr>
            </w:pPr>
            <w:r w:rsidRPr="007A1C0A">
              <w:rPr>
                <w:rFonts w:ascii="Arial" w:hAnsi="Arial" w:cs="Arial"/>
                <w:sz w:val="20"/>
                <w:szCs w:val="20"/>
              </w:rPr>
              <w:t>65</w:t>
            </w:r>
          </w:p>
        </w:tc>
        <w:tc>
          <w:tcPr>
            <w:tcW w:w="815" w:type="dxa"/>
            <w:shd w:val="clear" w:color="auto" w:fill="auto"/>
            <w:vAlign w:val="center"/>
          </w:tcPr>
          <w:p w:rsidR="007F26FD" w:rsidRPr="007A1C0A" w:rsidRDefault="00A03AD5" w:rsidP="00152838">
            <w:pPr>
              <w:rPr>
                <w:rFonts w:ascii="Arial" w:hAnsi="Arial" w:cs="Arial"/>
                <w:sz w:val="20"/>
                <w:szCs w:val="20"/>
              </w:rPr>
            </w:pPr>
            <w:r w:rsidRPr="007A1C0A">
              <w:rPr>
                <w:rFonts w:ascii="Arial" w:hAnsi="Arial" w:cs="Arial"/>
                <w:sz w:val="20"/>
                <w:szCs w:val="20"/>
              </w:rPr>
              <w:t>54</w:t>
            </w:r>
          </w:p>
        </w:tc>
      </w:tr>
      <w:tr w:rsidR="00C463EA" w:rsidRPr="007A1C0A" w:rsidTr="00225155">
        <w:trPr>
          <w:trHeight w:val="589"/>
          <w:jc w:val="center"/>
        </w:trPr>
        <w:tc>
          <w:tcPr>
            <w:tcW w:w="866" w:type="dxa"/>
            <w:shd w:val="clear" w:color="auto" w:fill="C6D9F1" w:themeFill="text2" w:themeFillTint="33"/>
            <w:vAlign w:val="center"/>
          </w:tcPr>
          <w:p w:rsidR="00C463EA" w:rsidRPr="007A1C0A" w:rsidRDefault="00640D18" w:rsidP="00152838">
            <w:pPr>
              <w:jc w:val="center"/>
              <w:rPr>
                <w:rFonts w:ascii="Arial" w:hAnsi="Arial" w:cs="Arial"/>
                <w:sz w:val="20"/>
                <w:szCs w:val="20"/>
              </w:rPr>
            </w:pPr>
            <w:r w:rsidRPr="007A1C0A">
              <w:rPr>
                <w:rFonts w:ascii="Arial" w:hAnsi="Arial" w:cs="Arial"/>
                <w:sz w:val="20"/>
                <w:szCs w:val="20"/>
              </w:rPr>
              <w:t xml:space="preserve">All </w:t>
            </w:r>
            <w:r w:rsidR="00C463EA" w:rsidRPr="007A1C0A">
              <w:rPr>
                <w:rFonts w:ascii="Arial" w:hAnsi="Arial" w:cs="Arial"/>
                <w:sz w:val="20"/>
                <w:szCs w:val="20"/>
              </w:rPr>
              <w:t xml:space="preserve">School </w:t>
            </w:r>
          </w:p>
          <w:p w:rsidR="00640D18" w:rsidRPr="007A1C0A" w:rsidRDefault="00640D18" w:rsidP="00152838">
            <w:pPr>
              <w:jc w:val="center"/>
              <w:rPr>
                <w:rFonts w:ascii="Arial" w:hAnsi="Arial" w:cs="Arial"/>
                <w:sz w:val="20"/>
                <w:szCs w:val="20"/>
              </w:rPr>
            </w:pPr>
            <w:r w:rsidRPr="007A1C0A">
              <w:rPr>
                <w:rFonts w:ascii="Arial" w:hAnsi="Arial" w:cs="Arial"/>
                <w:sz w:val="20"/>
                <w:szCs w:val="20"/>
              </w:rPr>
              <w:t>2-5</w:t>
            </w:r>
          </w:p>
        </w:tc>
        <w:tc>
          <w:tcPr>
            <w:tcW w:w="875" w:type="dxa"/>
            <w:shd w:val="clear" w:color="auto" w:fill="auto"/>
            <w:vAlign w:val="center"/>
          </w:tcPr>
          <w:p w:rsidR="00C463EA" w:rsidRPr="007A1C0A" w:rsidRDefault="00C463EA" w:rsidP="00152838">
            <w:pPr>
              <w:rPr>
                <w:rFonts w:ascii="Arial" w:hAnsi="Arial" w:cs="Arial"/>
                <w:sz w:val="20"/>
                <w:szCs w:val="20"/>
              </w:rPr>
            </w:pPr>
            <w:r w:rsidRPr="007A1C0A">
              <w:rPr>
                <w:rFonts w:ascii="Arial" w:hAnsi="Arial" w:cs="Arial"/>
                <w:sz w:val="20"/>
                <w:szCs w:val="20"/>
              </w:rPr>
              <w:t>61</w:t>
            </w:r>
          </w:p>
        </w:tc>
        <w:tc>
          <w:tcPr>
            <w:tcW w:w="855" w:type="dxa"/>
            <w:shd w:val="clear" w:color="auto" w:fill="auto"/>
            <w:vAlign w:val="center"/>
          </w:tcPr>
          <w:p w:rsidR="00C463EA" w:rsidRPr="007A1C0A" w:rsidRDefault="00A03AD5" w:rsidP="00152838">
            <w:pPr>
              <w:jc w:val="center"/>
              <w:rPr>
                <w:rFonts w:ascii="Arial" w:hAnsi="Arial" w:cs="Arial"/>
                <w:sz w:val="20"/>
                <w:szCs w:val="20"/>
              </w:rPr>
            </w:pPr>
            <w:r w:rsidRPr="007A1C0A">
              <w:rPr>
                <w:rFonts w:ascii="Arial" w:hAnsi="Arial" w:cs="Arial"/>
                <w:sz w:val="20"/>
                <w:szCs w:val="20"/>
              </w:rPr>
              <w:t>49</w:t>
            </w:r>
          </w:p>
        </w:tc>
        <w:tc>
          <w:tcPr>
            <w:tcW w:w="875"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55"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76"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56"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76"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56" w:type="dxa"/>
            <w:shd w:val="clear" w:color="auto" w:fill="EEECE1" w:themeFill="background2"/>
            <w:vAlign w:val="center"/>
          </w:tcPr>
          <w:p w:rsidR="00C463EA" w:rsidRPr="007A1C0A" w:rsidRDefault="00C463EA" w:rsidP="00152838">
            <w:pPr>
              <w:rPr>
                <w:rFonts w:ascii="Arial" w:hAnsi="Arial" w:cs="Arial"/>
                <w:sz w:val="20"/>
                <w:szCs w:val="20"/>
              </w:rPr>
            </w:pPr>
          </w:p>
        </w:tc>
        <w:tc>
          <w:tcPr>
            <w:tcW w:w="876" w:type="dxa"/>
            <w:shd w:val="clear" w:color="auto" w:fill="EEECE1" w:themeFill="background2"/>
            <w:vAlign w:val="center"/>
          </w:tcPr>
          <w:p w:rsidR="00C463EA" w:rsidRPr="007A1C0A" w:rsidRDefault="00C463EA" w:rsidP="00152838">
            <w:pPr>
              <w:jc w:val="center"/>
              <w:rPr>
                <w:rFonts w:ascii="Arial" w:hAnsi="Arial" w:cs="Arial"/>
                <w:sz w:val="20"/>
                <w:szCs w:val="20"/>
              </w:rPr>
            </w:pPr>
          </w:p>
        </w:tc>
        <w:tc>
          <w:tcPr>
            <w:tcW w:w="815" w:type="dxa"/>
            <w:shd w:val="clear" w:color="auto" w:fill="EEECE1" w:themeFill="background2"/>
            <w:vAlign w:val="center"/>
          </w:tcPr>
          <w:p w:rsidR="00C463EA" w:rsidRPr="007A1C0A" w:rsidRDefault="00C463EA" w:rsidP="00152838">
            <w:pPr>
              <w:rPr>
                <w:rFonts w:ascii="Arial" w:hAnsi="Arial" w:cs="Arial"/>
                <w:sz w:val="20"/>
                <w:szCs w:val="20"/>
              </w:rPr>
            </w:pPr>
          </w:p>
        </w:tc>
      </w:tr>
    </w:tbl>
    <w:p w:rsidR="007F26FD" w:rsidRDefault="007F26FD" w:rsidP="005C20D5">
      <w:pPr>
        <w:rPr>
          <w:rFonts w:ascii="Arial" w:eastAsia="Times New Roman" w:hAnsi="Arial" w:cs="Arial"/>
          <w:color w:val="C00000"/>
          <w:sz w:val="22"/>
          <w:szCs w:val="22"/>
          <w:lang w:eastAsia="zh-CN"/>
        </w:rPr>
      </w:pPr>
    </w:p>
    <w:p w:rsidR="00C4661C" w:rsidRPr="00480FA1" w:rsidRDefault="0057011B" w:rsidP="00132A8F">
      <w:pPr>
        <w:rPr>
          <w:rFonts w:ascii="Arial" w:eastAsia="Times New Roman" w:hAnsi="Arial" w:cs="Arial"/>
          <w:sz w:val="20"/>
          <w:szCs w:val="20"/>
          <w:lang w:eastAsia="zh-CN"/>
        </w:rPr>
      </w:pPr>
      <w:r w:rsidRPr="00480FA1">
        <w:rPr>
          <w:rFonts w:ascii="Arial" w:hAnsi="Arial" w:cs="Arial"/>
          <w:sz w:val="20"/>
          <w:szCs w:val="20"/>
          <w:lang w:eastAsia="zh-CN"/>
        </w:rPr>
        <w:t xml:space="preserve">The table </w:t>
      </w:r>
      <w:r w:rsidR="00A03AD5" w:rsidRPr="00480FA1">
        <w:rPr>
          <w:rFonts w:ascii="Arial" w:hAnsi="Arial" w:cs="Arial"/>
          <w:sz w:val="20"/>
          <w:szCs w:val="20"/>
          <w:lang w:eastAsia="zh-CN"/>
        </w:rPr>
        <w:t>below</w:t>
      </w:r>
      <w:r w:rsidR="007F26FD" w:rsidRPr="00480FA1">
        <w:rPr>
          <w:rFonts w:ascii="Arial" w:hAnsi="Arial" w:cs="Arial"/>
          <w:sz w:val="20"/>
          <w:szCs w:val="20"/>
          <w:lang w:eastAsia="zh-CN"/>
        </w:rPr>
        <w:t xml:space="preserve"> provides a snapshot, in the aggregate, of overall performance of MLKCSE average performance in comparison to the network average</w:t>
      </w:r>
      <w:r w:rsidR="00183623" w:rsidRPr="00480FA1">
        <w:rPr>
          <w:rFonts w:ascii="Arial" w:hAnsi="Arial" w:cs="Arial"/>
          <w:sz w:val="20"/>
          <w:szCs w:val="20"/>
          <w:lang w:eastAsia="zh-CN"/>
        </w:rPr>
        <w:t xml:space="preserve"> performance</w:t>
      </w:r>
      <w:r w:rsidR="007F26FD" w:rsidRPr="00480FA1">
        <w:rPr>
          <w:rFonts w:ascii="Arial" w:hAnsi="Arial" w:cs="Arial"/>
          <w:sz w:val="20"/>
          <w:szCs w:val="20"/>
          <w:lang w:eastAsia="zh-CN"/>
        </w:rPr>
        <w:t xml:space="preserve">. </w:t>
      </w:r>
      <w:r w:rsidR="007F26FD" w:rsidRPr="00480FA1">
        <w:rPr>
          <w:rFonts w:ascii="Arial" w:eastAsia="Times New Roman" w:hAnsi="Arial" w:cs="Arial"/>
          <w:sz w:val="20"/>
          <w:szCs w:val="20"/>
          <w:lang w:eastAsia="zh-CN"/>
        </w:rPr>
        <w:t xml:space="preserve">A positive variance indicates outperforming the network. A negative variance represents performance below the network.  </w:t>
      </w:r>
    </w:p>
    <w:p w:rsidR="00124E8B" w:rsidRPr="00480FA1" w:rsidRDefault="00124E8B" w:rsidP="00132A8F">
      <w:pPr>
        <w:rPr>
          <w:rFonts w:ascii="Arial" w:eastAsia="Times New Roman" w:hAnsi="Arial" w:cs="Arial"/>
          <w:sz w:val="20"/>
          <w:szCs w:val="20"/>
          <w:lang w:eastAsia="zh-CN"/>
        </w:rPr>
      </w:pP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874"/>
        <w:gridCol w:w="854"/>
        <w:gridCol w:w="875"/>
        <w:gridCol w:w="854"/>
        <w:gridCol w:w="876"/>
        <w:gridCol w:w="855"/>
        <w:gridCol w:w="876"/>
        <w:gridCol w:w="855"/>
        <w:gridCol w:w="876"/>
        <w:gridCol w:w="814"/>
      </w:tblGrid>
      <w:tr w:rsidR="007A1C0A" w:rsidRPr="007A1C0A" w:rsidTr="000B48CA">
        <w:trPr>
          <w:trHeight w:val="284"/>
          <w:jc w:val="center"/>
        </w:trPr>
        <w:tc>
          <w:tcPr>
            <w:tcW w:w="9481" w:type="dxa"/>
            <w:gridSpan w:val="11"/>
            <w:shd w:val="clear" w:color="auto" w:fill="auto"/>
          </w:tcPr>
          <w:p w:rsidR="007A1C0A" w:rsidRPr="007A1C0A" w:rsidRDefault="007A1C0A" w:rsidP="00C4661C">
            <w:pPr>
              <w:jc w:val="both"/>
              <w:rPr>
                <w:rFonts w:ascii="Arial" w:hAnsi="Arial" w:cs="Arial"/>
                <w:b/>
                <w:sz w:val="20"/>
                <w:szCs w:val="20"/>
              </w:rPr>
            </w:pPr>
            <w:r w:rsidRPr="007A1C0A">
              <w:rPr>
                <w:rFonts w:ascii="Arial" w:hAnsi="Arial" w:cs="Arial"/>
                <w:b/>
                <w:sz w:val="22"/>
                <w:szCs w:val="22"/>
              </w:rPr>
              <w:t xml:space="preserve">MLKCSE  Math and ELA </w:t>
            </w:r>
            <w:proofErr w:type="spellStart"/>
            <w:r w:rsidR="00876C95">
              <w:rPr>
                <w:rFonts w:ascii="Arial" w:hAnsi="Arial" w:cs="Arial"/>
                <w:b/>
                <w:sz w:val="22"/>
                <w:szCs w:val="22"/>
              </w:rPr>
              <w:t>ANet</w:t>
            </w:r>
            <w:proofErr w:type="spellEnd"/>
            <w:r w:rsidRPr="007A1C0A">
              <w:rPr>
                <w:rFonts w:ascii="Arial" w:hAnsi="Arial" w:cs="Arial"/>
                <w:b/>
                <w:sz w:val="22"/>
                <w:szCs w:val="22"/>
              </w:rPr>
              <w:t xml:space="preserve"> Achievement  v. “The Network” in 2015-2016</w:t>
            </w:r>
          </w:p>
        </w:tc>
      </w:tr>
      <w:tr w:rsidR="007A1C0A" w:rsidRPr="007A1C0A" w:rsidTr="007A1C0A">
        <w:trPr>
          <w:trHeight w:val="284"/>
          <w:jc w:val="center"/>
        </w:trPr>
        <w:tc>
          <w:tcPr>
            <w:tcW w:w="872" w:type="dxa"/>
            <w:shd w:val="clear" w:color="auto" w:fill="auto"/>
          </w:tcPr>
          <w:p w:rsidR="00C4661C" w:rsidRPr="007A1C0A" w:rsidRDefault="00C4661C" w:rsidP="00C4661C">
            <w:pPr>
              <w:jc w:val="both"/>
              <w:rPr>
                <w:rFonts w:ascii="Arial" w:hAnsi="Arial" w:cs="Arial"/>
                <w:sz w:val="20"/>
                <w:szCs w:val="20"/>
              </w:rPr>
            </w:pPr>
          </w:p>
        </w:tc>
        <w:tc>
          <w:tcPr>
            <w:tcW w:w="1728" w:type="dxa"/>
            <w:gridSpan w:val="2"/>
            <w:shd w:val="clear" w:color="auto" w:fill="auto"/>
          </w:tcPr>
          <w:p w:rsidR="00C4661C" w:rsidRPr="007A1C0A" w:rsidRDefault="00C4661C" w:rsidP="00724F73">
            <w:pPr>
              <w:jc w:val="center"/>
              <w:rPr>
                <w:rFonts w:ascii="Arial" w:hAnsi="Arial" w:cs="Arial"/>
                <w:sz w:val="20"/>
                <w:szCs w:val="20"/>
              </w:rPr>
            </w:pPr>
            <w:r w:rsidRPr="007A1C0A">
              <w:rPr>
                <w:rFonts w:ascii="Arial" w:hAnsi="Arial" w:cs="Arial"/>
                <w:sz w:val="20"/>
                <w:szCs w:val="20"/>
              </w:rPr>
              <w:t>Average</w:t>
            </w:r>
          </w:p>
        </w:tc>
        <w:tc>
          <w:tcPr>
            <w:tcW w:w="1729" w:type="dxa"/>
            <w:gridSpan w:val="2"/>
            <w:shd w:val="clear" w:color="auto" w:fill="auto"/>
          </w:tcPr>
          <w:p w:rsidR="00C4661C" w:rsidRPr="007A1C0A" w:rsidRDefault="00C4661C" w:rsidP="00724F73">
            <w:pPr>
              <w:jc w:val="center"/>
              <w:rPr>
                <w:rFonts w:ascii="Arial" w:hAnsi="Arial" w:cs="Arial"/>
                <w:sz w:val="20"/>
                <w:szCs w:val="20"/>
              </w:rPr>
            </w:pPr>
            <w:r w:rsidRPr="007A1C0A">
              <w:rPr>
                <w:rFonts w:ascii="Arial" w:hAnsi="Arial" w:cs="Arial"/>
                <w:sz w:val="20"/>
                <w:szCs w:val="20"/>
              </w:rPr>
              <w:t>Interim 1</w:t>
            </w:r>
          </w:p>
        </w:tc>
        <w:tc>
          <w:tcPr>
            <w:tcW w:w="1731" w:type="dxa"/>
            <w:gridSpan w:val="2"/>
            <w:shd w:val="clear" w:color="auto" w:fill="auto"/>
          </w:tcPr>
          <w:p w:rsidR="00C4661C" w:rsidRPr="007A1C0A" w:rsidRDefault="00C4661C" w:rsidP="00724F73">
            <w:pPr>
              <w:jc w:val="center"/>
              <w:rPr>
                <w:rFonts w:ascii="Arial" w:hAnsi="Arial" w:cs="Arial"/>
                <w:sz w:val="20"/>
                <w:szCs w:val="20"/>
              </w:rPr>
            </w:pPr>
            <w:r w:rsidRPr="007A1C0A">
              <w:rPr>
                <w:rFonts w:ascii="Arial" w:hAnsi="Arial" w:cs="Arial"/>
                <w:sz w:val="20"/>
                <w:szCs w:val="20"/>
              </w:rPr>
              <w:t>Interim 2</w:t>
            </w:r>
          </w:p>
        </w:tc>
        <w:tc>
          <w:tcPr>
            <w:tcW w:w="1731" w:type="dxa"/>
            <w:gridSpan w:val="2"/>
            <w:shd w:val="clear" w:color="auto" w:fill="auto"/>
          </w:tcPr>
          <w:p w:rsidR="00C4661C" w:rsidRPr="007A1C0A" w:rsidRDefault="00C4661C" w:rsidP="00724F73">
            <w:pPr>
              <w:jc w:val="center"/>
              <w:rPr>
                <w:rFonts w:ascii="Arial" w:hAnsi="Arial" w:cs="Arial"/>
                <w:sz w:val="20"/>
                <w:szCs w:val="20"/>
              </w:rPr>
            </w:pPr>
            <w:r w:rsidRPr="007A1C0A">
              <w:rPr>
                <w:rFonts w:ascii="Arial" w:hAnsi="Arial" w:cs="Arial"/>
                <w:sz w:val="20"/>
                <w:szCs w:val="20"/>
              </w:rPr>
              <w:t>Interim 3</w:t>
            </w:r>
          </w:p>
        </w:tc>
        <w:tc>
          <w:tcPr>
            <w:tcW w:w="1690" w:type="dxa"/>
            <w:gridSpan w:val="2"/>
            <w:shd w:val="clear" w:color="auto" w:fill="auto"/>
          </w:tcPr>
          <w:p w:rsidR="00C4661C" w:rsidRPr="007A1C0A" w:rsidRDefault="00C4661C" w:rsidP="00724F73">
            <w:pPr>
              <w:jc w:val="center"/>
              <w:rPr>
                <w:rFonts w:ascii="Arial" w:hAnsi="Arial" w:cs="Arial"/>
                <w:sz w:val="20"/>
                <w:szCs w:val="20"/>
              </w:rPr>
            </w:pPr>
            <w:r w:rsidRPr="007A1C0A">
              <w:rPr>
                <w:rFonts w:ascii="Arial" w:hAnsi="Arial" w:cs="Arial"/>
                <w:sz w:val="20"/>
                <w:szCs w:val="20"/>
              </w:rPr>
              <w:t>Interim 4</w:t>
            </w:r>
          </w:p>
        </w:tc>
      </w:tr>
      <w:tr w:rsidR="007A1C0A" w:rsidRPr="007A1C0A" w:rsidTr="007A1C0A">
        <w:trPr>
          <w:trHeight w:val="305"/>
          <w:jc w:val="center"/>
        </w:trPr>
        <w:tc>
          <w:tcPr>
            <w:tcW w:w="872" w:type="dxa"/>
            <w:shd w:val="clear" w:color="auto" w:fill="auto"/>
          </w:tcPr>
          <w:p w:rsidR="00C4661C" w:rsidRPr="007A1C0A" w:rsidRDefault="00C4661C" w:rsidP="00C4661C">
            <w:pPr>
              <w:jc w:val="both"/>
              <w:rPr>
                <w:rFonts w:ascii="Arial" w:hAnsi="Arial" w:cs="Arial"/>
                <w:sz w:val="20"/>
                <w:szCs w:val="20"/>
              </w:rPr>
            </w:pPr>
            <w:r w:rsidRPr="007A1C0A">
              <w:rPr>
                <w:rFonts w:ascii="Arial" w:hAnsi="Arial" w:cs="Arial"/>
                <w:sz w:val="20"/>
                <w:szCs w:val="20"/>
              </w:rPr>
              <w:t>Grade</w:t>
            </w:r>
          </w:p>
        </w:tc>
        <w:tc>
          <w:tcPr>
            <w:tcW w:w="874"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MATH</w:t>
            </w:r>
          </w:p>
        </w:tc>
        <w:tc>
          <w:tcPr>
            <w:tcW w:w="854"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ELA</w:t>
            </w:r>
          </w:p>
        </w:tc>
        <w:tc>
          <w:tcPr>
            <w:tcW w:w="875"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MATH</w:t>
            </w:r>
          </w:p>
        </w:tc>
        <w:tc>
          <w:tcPr>
            <w:tcW w:w="854"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MATH</w:t>
            </w:r>
          </w:p>
        </w:tc>
        <w:tc>
          <w:tcPr>
            <w:tcW w:w="855"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MATH</w:t>
            </w:r>
          </w:p>
        </w:tc>
        <w:tc>
          <w:tcPr>
            <w:tcW w:w="855"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ELA</w:t>
            </w:r>
          </w:p>
        </w:tc>
        <w:tc>
          <w:tcPr>
            <w:tcW w:w="876" w:type="dxa"/>
            <w:shd w:val="clear" w:color="auto" w:fill="C6D9F1" w:themeFill="text2" w:themeFillTint="33"/>
          </w:tcPr>
          <w:p w:rsidR="00C4661C" w:rsidRPr="007A1C0A" w:rsidRDefault="00C4661C" w:rsidP="00C4661C">
            <w:pPr>
              <w:jc w:val="both"/>
              <w:rPr>
                <w:rFonts w:ascii="Arial" w:hAnsi="Arial" w:cs="Arial"/>
                <w:sz w:val="20"/>
                <w:szCs w:val="20"/>
              </w:rPr>
            </w:pPr>
            <w:r w:rsidRPr="007A1C0A">
              <w:rPr>
                <w:rFonts w:ascii="Arial" w:hAnsi="Arial" w:cs="Arial"/>
                <w:sz w:val="20"/>
                <w:szCs w:val="20"/>
              </w:rPr>
              <w:t>MATH</w:t>
            </w:r>
          </w:p>
        </w:tc>
        <w:tc>
          <w:tcPr>
            <w:tcW w:w="814" w:type="dxa"/>
            <w:shd w:val="clear" w:color="auto" w:fill="C6D9F1" w:themeFill="text2" w:themeFillTint="33"/>
          </w:tcPr>
          <w:p w:rsidR="00C4661C" w:rsidRPr="007A1C0A" w:rsidRDefault="001E50DA" w:rsidP="00C4661C">
            <w:pPr>
              <w:jc w:val="both"/>
              <w:rPr>
                <w:rFonts w:ascii="Arial" w:hAnsi="Arial" w:cs="Arial"/>
                <w:sz w:val="20"/>
                <w:szCs w:val="20"/>
              </w:rPr>
            </w:pPr>
            <w:r w:rsidRPr="007A1C0A">
              <w:rPr>
                <w:rFonts w:ascii="Arial" w:hAnsi="Arial" w:cs="Arial"/>
                <w:sz w:val="20"/>
                <w:szCs w:val="20"/>
              </w:rPr>
              <w:t>ELA</w:t>
            </w:r>
          </w:p>
        </w:tc>
      </w:tr>
      <w:tr w:rsidR="007A1C0A" w:rsidRPr="007A1C0A" w:rsidTr="00724F73">
        <w:trPr>
          <w:trHeight w:val="251"/>
          <w:jc w:val="center"/>
        </w:trPr>
        <w:tc>
          <w:tcPr>
            <w:tcW w:w="872" w:type="dxa"/>
            <w:shd w:val="clear" w:color="auto" w:fill="C6D9F1" w:themeFill="text2" w:themeFillTint="33"/>
            <w:vAlign w:val="center"/>
          </w:tcPr>
          <w:p w:rsidR="00C4661C" w:rsidRPr="007A1C0A" w:rsidRDefault="00C4661C" w:rsidP="00124E8B">
            <w:pPr>
              <w:jc w:val="center"/>
              <w:rPr>
                <w:rFonts w:ascii="Arial" w:hAnsi="Arial" w:cs="Arial"/>
                <w:sz w:val="20"/>
                <w:szCs w:val="20"/>
              </w:rPr>
            </w:pPr>
            <w:r w:rsidRPr="007A1C0A">
              <w:rPr>
                <w:rFonts w:ascii="Arial" w:hAnsi="Arial" w:cs="Arial"/>
                <w:sz w:val="20"/>
                <w:szCs w:val="20"/>
              </w:rPr>
              <w:t>Gr</w:t>
            </w:r>
            <w:r w:rsidR="00124E8B">
              <w:rPr>
                <w:rFonts w:ascii="Arial" w:hAnsi="Arial" w:cs="Arial"/>
                <w:sz w:val="20"/>
                <w:szCs w:val="20"/>
              </w:rPr>
              <w:t xml:space="preserve">. </w:t>
            </w:r>
            <w:r w:rsidRPr="007A1C0A">
              <w:rPr>
                <w:rFonts w:ascii="Arial" w:hAnsi="Arial" w:cs="Arial"/>
                <w:sz w:val="20"/>
                <w:szCs w:val="20"/>
              </w:rPr>
              <w:t>2</w:t>
            </w:r>
          </w:p>
        </w:tc>
        <w:tc>
          <w:tcPr>
            <w:tcW w:w="874" w:type="dxa"/>
            <w:shd w:val="clear" w:color="auto" w:fill="auto"/>
            <w:vAlign w:val="center"/>
          </w:tcPr>
          <w:p w:rsidR="00C4661C" w:rsidRPr="007A1C0A" w:rsidRDefault="009B2E01" w:rsidP="00C4661C">
            <w:pPr>
              <w:rPr>
                <w:rFonts w:ascii="Arial" w:hAnsi="Arial" w:cs="Arial"/>
                <w:sz w:val="20"/>
                <w:szCs w:val="20"/>
              </w:rPr>
            </w:pPr>
            <w:r w:rsidRPr="007A1C0A">
              <w:rPr>
                <w:rFonts w:ascii="Arial" w:hAnsi="Arial" w:cs="Arial"/>
                <w:sz w:val="20"/>
                <w:szCs w:val="20"/>
              </w:rPr>
              <w:t>+3</w:t>
            </w:r>
          </w:p>
        </w:tc>
        <w:tc>
          <w:tcPr>
            <w:tcW w:w="854" w:type="dxa"/>
            <w:shd w:val="clear" w:color="auto" w:fill="auto"/>
            <w:vAlign w:val="center"/>
          </w:tcPr>
          <w:p w:rsidR="00C4661C" w:rsidRPr="007A1C0A" w:rsidRDefault="001E50DA" w:rsidP="00C4661C">
            <w:pPr>
              <w:jc w:val="center"/>
              <w:rPr>
                <w:rFonts w:ascii="Arial" w:hAnsi="Arial" w:cs="Arial"/>
                <w:sz w:val="20"/>
                <w:szCs w:val="20"/>
              </w:rPr>
            </w:pPr>
            <w:r w:rsidRPr="007A1C0A">
              <w:rPr>
                <w:rFonts w:ascii="Arial" w:hAnsi="Arial" w:cs="Arial"/>
                <w:sz w:val="20"/>
                <w:szCs w:val="20"/>
              </w:rPr>
              <w:t>0%</w:t>
            </w:r>
          </w:p>
        </w:tc>
        <w:tc>
          <w:tcPr>
            <w:tcW w:w="875" w:type="dxa"/>
            <w:shd w:val="clear" w:color="auto" w:fill="auto"/>
            <w:vAlign w:val="center"/>
          </w:tcPr>
          <w:p w:rsidR="00C4661C" w:rsidRPr="007A1C0A" w:rsidRDefault="002A087D" w:rsidP="00C4661C">
            <w:pPr>
              <w:jc w:val="center"/>
              <w:rPr>
                <w:rFonts w:ascii="Arial" w:hAnsi="Arial" w:cs="Arial"/>
                <w:sz w:val="20"/>
                <w:szCs w:val="20"/>
              </w:rPr>
            </w:pPr>
            <w:r w:rsidRPr="007A1C0A">
              <w:rPr>
                <w:rFonts w:ascii="Arial" w:hAnsi="Arial" w:cs="Arial"/>
                <w:sz w:val="20"/>
                <w:szCs w:val="20"/>
              </w:rPr>
              <w:t>-6</w:t>
            </w:r>
          </w:p>
        </w:tc>
        <w:tc>
          <w:tcPr>
            <w:tcW w:w="854" w:type="dxa"/>
            <w:shd w:val="clear" w:color="auto" w:fill="auto"/>
            <w:vAlign w:val="center"/>
          </w:tcPr>
          <w:p w:rsidR="00C4661C" w:rsidRPr="007A1C0A" w:rsidRDefault="001E50DA" w:rsidP="00C4661C">
            <w:pPr>
              <w:jc w:val="center"/>
              <w:rPr>
                <w:rFonts w:ascii="Arial" w:hAnsi="Arial" w:cs="Arial"/>
                <w:sz w:val="20"/>
                <w:szCs w:val="20"/>
              </w:rPr>
            </w:pPr>
            <w:r w:rsidRPr="007A1C0A">
              <w:rPr>
                <w:rFonts w:ascii="Arial" w:hAnsi="Arial" w:cs="Arial"/>
                <w:sz w:val="20"/>
                <w:szCs w:val="20"/>
              </w:rPr>
              <w:t>-5%</w:t>
            </w:r>
          </w:p>
        </w:tc>
        <w:tc>
          <w:tcPr>
            <w:tcW w:w="876" w:type="dxa"/>
            <w:shd w:val="clear" w:color="auto" w:fill="auto"/>
            <w:vAlign w:val="center"/>
          </w:tcPr>
          <w:p w:rsidR="00C4661C" w:rsidRPr="007A1C0A" w:rsidRDefault="002A087D" w:rsidP="00C4661C">
            <w:pPr>
              <w:jc w:val="center"/>
              <w:rPr>
                <w:rFonts w:ascii="Arial" w:hAnsi="Arial" w:cs="Arial"/>
                <w:sz w:val="20"/>
                <w:szCs w:val="20"/>
              </w:rPr>
            </w:pPr>
            <w:r w:rsidRPr="007A1C0A">
              <w:rPr>
                <w:rFonts w:ascii="Arial" w:hAnsi="Arial" w:cs="Arial"/>
                <w:sz w:val="20"/>
                <w:szCs w:val="20"/>
              </w:rPr>
              <w:t>3</w:t>
            </w:r>
          </w:p>
        </w:tc>
        <w:tc>
          <w:tcPr>
            <w:tcW w:w="855" w:type="dxa"/>
            <w:shd w:val="clear" w:color="auto" w:fill="auto"/>
            <w:vAlign w:val="center"/>
          </w:tcPr>
          <w:p w:rsidR="00C4661C" w:rsidRPr="007A1C0A" w:rsidRDefault="001E50DA" w:rsidP="00C4661C">
            <w:pPr>
              <w:jc w:val="center"/>
              <w:rPr>
                <w:rFonts w:ascii="Arial" w:hAnsi="Arial" w:cs="Arial"/>
                <w:sz w:val="20"/>
                <w:szCs w:val="20"/>
              </w:rPr>
            </w:pPr>
            <w:r w:rsidRPr="007A1C0A">
              <w:rPr>
                <w:rFonts w:ascii="Arial" w:hAnsi="Arial" w:cs="Arial"/>
                <w:sz w:val="20"/>
                <w:szCs w:val="20"/>
              </w:rPr>
              <w:t>-3%</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4</w:t>
            </w:r>
          </w:p>
        </w:tc>
        <w:tc>
          <w:tcPr>
            <w:tcW w:w="855" w:type="dxa"/>
            <w:shd w:val="clear" w:color="auto" w:fill="auto"/>
            <w:vAlign w:val="center"/>
          </w:tcPr>
          <w:p w:rsidR="00C4661C" w:rsidRPr="007A1C0A" w:rsidRDefault="001E50DA" w:rsidP="00C4661C">
            <w:pPr>
              <w:rPr>
                <w:rFonts w:ascii="Arial" w:hAnsi="Arial" w:cs="Arial"/>
                <w:sz w:val="20"/>
                <w:szCs w:val="20"/>
              </w:rPr>
            </w:pPr>
            <w:r w:rsidRPr="007A1C0A">
              <w:rPr>
                <w:rFonts w:ascii="Arial" w:hAnsi="Arial" w:cs="Arial"/>
                <w:sz w:val="20"/>
                <w:szCs w:val="20"/>
              </w:rPr>
              <w:t xml:space="preserve">    </w:t>
            </w:r>
            <w:r w:rsidR="00EB753F" w:rsidRPr="007A1C0A">
              <w:rPr>
                <w:rFonts w:ascii="Arial" w:hAnsi="Arial" w:cs="Arial"/>
                <w:sz w:val="20"/>
                <w:szCs w:val="20"/>
              </w:rPr>
              <w:t>+</w:t>
            </w:r>
            <w:r w:rsidRPr="007A1C0A">
              <w:rPr>
                <w:rFonts w:ascii="Arial" w:hAnsi="Arial" w:cs="Arial"/>
                <w:sz w:val="20"/>
                <w:szCs w:val="20"/>
              </w:rPr>
              <w:t>8%</w:t>
            </w:r>
          </w:p>
        </w:tc>
        <w:tc>
          <w:tcPr>
            <w:tcW w:w="876" w:type="dxa"/>
            <w:shd w:val="clear" w:color="auto" w:fill="auto"/>
            <w:vAlign w:val="center"/>
          </w:tcPr>
          <w:p w:rsidR="00C4661C" w:rsidRPr="007A1C0A" w:rsidRDefault="001570C8" w:rsidP="00C4661C">
            <w:pPr>
              <w:rPr>
                <w:rFonts w:ascii="Arial" w:hAnsi="Arial" w:cs="Arial"/>
                <w:sz w:val="20"/>
                <w:szCs w:val="20"/>
              </w:rPr>
            </w:pPr>
            <w:r w:rsidRPr="007A1C0A">
              <w:rPr>
                <w:rFonts w:ascii="Arial" w:hAnsi="Arial" w:cs="Arial"/>
                <w:sz w:val="20"/>
                <w:szCs w:val="20"/>
              </w:rPr>
              <w:t xml:space="preserve"> </w:t>
            </w:r>
            <w:r w:rsidR="0057011B" w:rsidRPr="007A1C0A">
              <w:rPr>
                <w:rFonts w:ascii="Arial" w:hAnsi="Arial" w:cs="Arial"/>
                <w:sz w:val="20"/>
                <w:szCs w:val="20"/>
              </w:rPr>
              <w:t xml:space="preserve">  </w:t>
            </w:r>
            <w:r w:rsidRPr="007A1C0A">
              <w:rPr>
                <w:rFonts w:ascii="Arial" w:hAnsi="Arial" w:cs="Arial"/>
                <w:sz w:val="20"/>
                <w:szCs w:val="20"/>
              </w:rPr>
              <w:t>+</w:t>
            </w:r>
            <w:r w:rsidR="002A087D" w:rsidRPr="007A1C0A">
              <w:rPr>
                <w:rFonts w:ascii="Arial" w:hAnsi="Arial" w:cs="Arial"/>
                <w:sz w:val="20"/>
                <w:szCs w:val="20"/>
              </w:rPr>
              <w:t>5</w:t>
            </w:r>
          </w:p>
        </w:tc>
        <w:tc>
          <w:tcPr>
            <w:tcW w:w="814" w:type="dxa"/>
            <w:shd w:val="clear" w:color="auto" w:fill="auto"/>
            <w:vAlign w:val="center"/>
          </w:tcPr>
          <w:p w:rsidR="00C4661C" w:rsidRPr="007A1C0A" w:rsidRDefault="001E50DA" w:rsidP="00C4661C">
            <w:pPr>
              <w:rPr>
                <w:rFonts w:ascii="Arial" w:hAnsi="Arial" w:cs="Arial"/>
                <w:sz w:val="20"/>
                <w:szCs w:val="20"/>
              </w:rPr>
            </w:pPr>
            <w:r w:rsidRPr="007A1C0A">
              <w:rPr>
                <w:rFonts w:ascii="Arial" w:hAnsi="Arial" w:cs="Arial"/>
                <w:sz w:val="20"/>
                <w:szCs w:val="20"/>
              </w:rPr>
              <w:t>-3%</w:t>
            </w:r>
          </w:p>
        </w:tc>
      </w:tr>
      <w:tr w:rsidR="007A1C0A" w:rsidRPr="007A1C0A" w:rsidTr="00124E8B">
        <w:trPr>
          <w:trHeight w:val="269"/>
          <w:jc w:val="center"/>
        </w:trPr>
        <w:tc>
          <w:tcPr>
            <w:tcW w:w="872" w:type="dxa"/>
            <w:shd w:val="clear" w:color="auto" w:fill="C6D9F1" w:themeFill="text2" w:themeFillTint="33"/>
            <w:vAlign w:val="center"/>
          </w:tcPr>
          <w:p w:rsidR="00C4661C" w:rsidRPr="007A1C0A" w:rsidRDefault="00C4661C" w:rsidP="00124E8B">
            <w:pPr>
              <w:jc w:val="center"/>
              <w:rPr>
                <w:rFonts w:ascii="Arial" w:hAnsi="Arial" w:cs="Arial"/>
                <w:sz w:val="20"/>
                <w:szCs w:val="20"/>
              </w:rPr>
            </w:pPr>
            <w:r w:rsidRPr="007A1C0A">
              <w:rPr>
                <w:rFonts w:ascii="Arial" w:hAnsi="Arial" w:cs="Arial"/>
                <w:sz w:val="20"/>
                <w:szCs w:val="20"/>
              </w:rPr>
              <w:t>Gr</w:t>
            </w:r>
            <w:r w:rsidR="00124E8B">
              <w:rPr>
                <w:rFonts w:ascii="Arial" w:hAnsi="Arial" w:cs="Arial"/>
                <w:sz w:val="20"/>
                <w:szCs w:val="20"/>
              </w:rPr>
              <w:t xml:space="preserve">. </w:t>
            </w:r>
            <w:r w:rsidRPr="007A1C0A">
              <w:rPr>
                <w:rFonts w:ascii="Arial" w:hAnsi="Arial" w:cs="Arial"/>
                <w:sz w:val="20"/>
                <w:szCs w:val="20"/>
              </w:rPr>
              <w:t>3</w:t>
            </w:r>
          </w:p>
        </w:tc>
        <w:tc>
          <w:tcPr>
            <w:tcW w:w="874" w:type="dxa"/>
            <w:shd w:val="clear" w:color="auto" w:fill="auto"/>
            <w:vAlign w:val="center"/>
          </w:tcPr>
          <w:p w:rsidR="00C4661C" w:rsidRPr="007A1C0A" w:rsidRDefault="009B2E01" w:rsidP="00C4661C">
            <w:pPr>
              <w:rPr>
                <w:rFonts w:ascii="Arial" w:hAnsi="Arial" w:cs="Arial"/>
                <w:sz w:val="20"/>
                <w:szCs w:val="20"/>
              </w:rPr>
            </w:pPr>
            <w:r w:rsidRPr="007A1C0A">
              <w:rPr>
                <w:rFonts w:ascii="Arial" w:hAnsi="Arial" w:cs="Arial"/>
                <w:sz w:val="20"/>
                <w:szCs w:val="20"/>
              </w:rPr>
              <w:t>+14</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8%</w:t>
            </w:r>
          </w:p>
        </w:tc>
        <w:tc>
          <w:tcPr>
            <w:tcW w:w="875" w:type="dxa"/>
            <w:shd w:val="clear" w:color="auto" w:fill="auto"/>
            <w:vAlign w:val="center"/>
          </w:tcPr>
          <w:p w:rsidR="00C4661C" w:rsidRPr="007A1C0A" w:rsidRDefault="002A087D" w:rsidP="00C4661C">
            <w:pPr>
              <w:jc w:val="center"/>
              <w:rPr>
                <w:rFonts w:ascii="Arial" w:hAnsi="Arial" w:cs="Arial"/>
                <w:sz w:val="20"/>
                <w:szCs w:val="20"/>
              </w:rPr>
            </w:pPr>
            <w:r w:rsidRPr="007A1C0A">
              <w:rPr>
                <w:rFonts w:ascii="Arial" w:hAnsi="Arial" w:cs="Arial"/>
                <w:sz w:val="20"/>
                <w:szCs w:val="20"/>
              </w:rPr>
              <w:t>+20</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10%</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20</w:t>
            </w:r>
          </w:p>
        </w:tc>
        <w:tc>
          <w:tcPr>
            <w:tcW w:w="855"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8%</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13</w:t>
            </w:r>
          </w:p>
        </w:tc>
        <w:tc>
          <w:tcPr>
            <w:tcW w:w="855"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8%</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13</w:t>
            </w:r>
          </w:p>
        </w:tc>
        <w:tc>
          <w:tcPr>
            <w:tcW w:w="814" w:type="dxa"/>
            <w:shd w:val="clear" w:color="auto" w:fill="auto"/>
            <w:vAlign w:val="center"/>
          </w:tcPr>
          <w:p w:rsidR="00C4661C" w:rsidRPr="007A1C0A" w:rsidRDefault="00EB753F" w:rsidP="00C4661C">
            <w:pPr>
              <w:rPr>
                <w:rFonts w:ascii="Arial" w:hAnsi="Arial" w:cs="Arial"/>
                <w:sz w:val="20"/>
                <w:szCs w:val="20"/>
              </w:rPr>
            </w:pPr>
            <w:r w:rsidRPr="007A1C0A">
              <w:rPr>
                <w:rFonts w:ascii="Arial" w:hAnsi="Arial" w:cs="Arial"/>
                <w:sz w:val="20"/>
                <w:szCs w:val="20"/>
              </w:rPr>
              <w:t xml:space="preserve">+ </w:t>
            </w:r>
            <w:r w:rsidR="001E50DA" w:rsidRPr="007A1C0A">
              <w:rPr>
                <w:rFonts w:ascii="Arial" w:hAnsi="Arial" w:cs="Arial"/>
                <w:sz w:val="20"/>
                <w:szCs w:val="20"/>
              </w:rPr>
              <w:t>5%</w:t>
            </w:r>
          </w:p>
        </w:tc>
      </w:tr>
      <w:tr w:rsidR="007A1C0A" w:rsidRPr="007A1C0A" w:rsidTr="00124E8B">
        <w:trPr>
          <w:trHeight w:val="260"/>
          <w:jc w:val="center"/>
        </w:trPr>
        <w:tc>
          <w:tcPr>
            <w:tcW w:w="872" w:type="dxa"/>
            <w:shd w:val="clear" w:color="auto" w:fill="C6D9F1" w:themeFill="text2" w:themeFillTint="33"/>
            <w:vAlign w:val="center"/>
          </w:tcPr>
          <w:p w:rsidR="00C4661C" w:rsidRPr="007A1C0A" w:rsidRDefault="00C4661C" w:rsidP="00124E8B">
            <w:pPr>
              <w:jc w:val="center"/>
              <w:rPr>
                <w:rFonts w:ascii="Arial" w:hAnsi="Arial" w:cs="Arial"/>
                <w:sz w:val="20"/>
                <w:szCs w:val="20"/>
              </w:rPr>
            </w:pPr>
            <w:r w:rsidRPr="007A1C0A">
              <w:rPr>
                <w:rFonts w:ascii="Arial" w:hAnsi="Arial" w:cs="Arial"/>
                <w:sz w:val="20"/>
                <w:szCs w:val="20"/>
              </w:rPr>
              <w:t>Gr</w:t>
            </w:r>
            <w:r w:rsidR="00124E8B">
              <w:rPr>
                <w:rFonts w:ascii="Arial" w:hAnsi="Arial" w:cs="Arial"/>
                <w:sz w:val="20"/>
                <w:szCs w:val="20"/>
              </w:rPr>
              <w:t>.</w:t>
            </w:r>
            <w:r w:rsidRPr="007A1C0A">
              <w:rPr>
                <w:rFonts w:ascii="Arial" w:hAnsi="Arial" w:cs="Arial"/>
                <w:sz w:val="20"/>
                <w:szCs w:val="20"/>
              </w:rPr>
              <w:t xml:space="preserve"> 4</w:t>
            </w:r>
          </w:p>
        </w:tc>
        <w:tc>
          <w:tcPr>
            <w:tcW w:w="874" w:type="dxa"/>
            <w:shd w:val="clear" w:color="auto" w:fill="auto"/>
            <w:vAlign w:val="center"/>
          </w:tcPr>
          <w:p w:rsidR="00C4661C" w:rsidRPr="007A1C0A" w:rsidRDefault="009B2E01" w:rsidP="009B2E01">
            <w:pPr>
              <w:rPr>
                <w:rFonts w:ascii="Arial" w:hAnsi="Arial" w:cs="Arial"/>
                <w:sz w:val="20"/>
                <w:szCs w:val="20"/>
              </w:rPr>
            </w:pPr>
            <w:r w:rsidRPr="007A1C0A">
              <w:rPr>
                <w:rFonts w:ascii="Arial" w:hAnsi="Arial" w:cs="Arial"/>
                <w:sz w:val="20"/>
                <w:szCs w:val="20"/>
              </w:rPr>
              <w:t>+16</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3%</w:t>
            </w:r>
          </w:p>
        </w:tc>
        <w:tc>
          <w:tcPr>
            <w:tcW w:w="875" w:type="dxa"/>
            <w:shd w:val="clear" w:color="auto" w:fill="auto"/>
            <w:vAlign w:val="center"/>
          </w:tcPr>
          <w:p w:rsidR="00C4661C" w:rsidRPr="007A1C0A" w:rsidRDefault="002A087D" w:rsidP="00C4661C">
            <w:pPr>
              <w:jc w:val="center"/>
              <w:rPr>
                <w:rFonts w:ascii="Arial" w:hAnsi="Arial" w:cs="Arial"/>
                <w:sz w:val="20"/>
                <w:szCs w:val="20"/>
              </w:rPr>
            </w:pPr>
            <w:r w:rsidRPr="007A1C0A">
              <w:rPr>
                <w:rFonts w:ascii="Arial" w:hAnsi="Arial" w:cs="Arial"/>
                <w:sz w:val="20"/>
                <w:szCs w:val="20"/>
              </w:rPr>
              <w:t>+17</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2%</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10</w:t>
            </w:r>
          </w:p>
        </w:tc>
        <w:tc>
          <w:tcPr>
            <w:tcW w:w="855"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3%</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21</w:t>
            </w:r>
          </w:p>
        </w:tc>
        <w:tc>
          <w:tcPr>
            <w:tcW w:w="855"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4%</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15</w:t>
            </w:r>
          </w:p>
        </w:tc>
        <w:tc>
          <w:tcPr>
            <w:tcW w:w="814" w:type="dxa"/>
            <w:shd w:val="clear" w:color="auto" w:fill="auto"/>
            <w:vAlign w:val="center"/>
          </w:tcPr>
          <w:p w:rsidR="00C4661C" w:rsidRPr="007A1C0A" w:rsidRDefault="001E50DA" w:rsidP="00C4661C">
            <w:pPr>
              <w:rPr>
                <w:rFonts w:ascii="Arial" w:hAnsi="Arial" w:cs="Arial"/>
                <w:sz w:val="20"/>
                <w:szCs w:val="20"/>
              </w:rPr>
            </w:pPr>
            <w:r w:rsidRPr="007A1C0A">
              <w:rPr>
                <w:rFonts w:ascii="Arial" w:hAnsi="Arial" w:cs="Arial"/>
                <w:sz w:val="20"/>
                <w:szCs w:val="20"/>
              </w:rPr>
              <w:t>-2%</w:t>
            </w:r>
          </w:p>
        </w:tc>
      </w:tr>
      <w:tr w:rsidR="007A1C0A" w:rsidRPr="007A1C0A" w:rsidTr="00124E8B">
        <w:trPr>
          <w:trHeight w:val="260"/>
          <w:jc w:val="center"/>
        </w:trPr>
        <w:tc>
          <w:tcPr>
            <w:tcW w:w="872" w:type="dxa"/>
            <w:shd w:val="clear" w:color="auto" w:fill="C6D9F1" w:themeFill="text2" w:themeFillTint="33"/>
            <w:vAlign w:val="center"/>
          </w:tcPr>
          <w:p w:rsidR="00C4661C" w:rsidRPr="007A1C0A" w:rsidRDefault="00C4661C" w:rsidP="00124E8B">
            <w:pPr>
              <w:jc w:val="center"/>
              <w:rPr>
                <w:rFonts w:ascii="Arial" w:hAnsi="Arial" w:cs="Arial"/>
                <w:sz w:val="20"/>
                <w:szCs w:val="20"/>
              </w:rPr>
            </w:pPr>
            <w:r w:rsidRPr="007A1C0A">
              <w:rPr>
                <w:rFonts w:ascii="Arial" w:hAnsi="Arial" w:cs="Arial"/>
                <w:sz w:val="20"/>
                <w:szCs w:val="20"/>
              </w:rPr>
              <w:t>Gr</w:t>
            </w:r>
            <w:r w:rsidR="00124E8B">
              <w:rPr>
                <w:rFonts w:ascii="Arial" w:hAnsi="Arial" w:cs="Arial"/>
                <w:sz w:val="20"/>
                <w:szCs w:val="20"/>
              </w:rPr>
              <w:t>.</w:t>
            </w:r>
            <w:r w:rsidRPr="007A1C0A">
              <w:rPr>
                <w:rFonts w:ascii="Arial" w:hAnsi="Arial" w:cs="Arial"/>
                <w:sz w:val="20"/>
                <w:szCs w:val="20"/>
              </w:rPr>
              <w:t xml:space="preserve"> 5</w:t>
            </w:r>
          </w:p>
        </w:tc>
        <w:tc>
          <w:tcPr>
            <w:tcW w:w="874" w:type="dxa"/>
            <w:shd w:val="clear" w:color="auto" w:fill="auto"/>
            <w:vAlign w:val="center"/>
          </w:tcPr>
          <w:p w:rsidR="00C4661C" w:rsidRPr="007A1C0A" w:rsidRDefault="009B2E01" w:rsidP="009B2E01">
            <w:pPr>
              <w:rPr>
                <w:rFonts w:ascii="Arial" w:hAnsi="Arial" w:cs="Arial"/>
                <w:sz w:val="20"/>
                <w:szCs w:val="20"/>
              </w:rPr>
            </w:pPr>
            <w:r w:rsidRPr="007A1C0A">
              <w:rPr>
                <w:rFonts w:ascii="Arial" w:hAnsi="Arial" w:cs="Arial"/>
                <w:sz w:val="20"/>
                <w:szCs w:val="20"/>
              </w:rPr>
              <w:t>+22</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8%</w:t>
            </w:r>
          </w:p>
        </w:tc>
        <w:tc>
          <w:tcPr>
            <w:tcW w:w="875" w:type="dxa"/>
            <w:shd w:val="clear" w:color="auto" w:fill="auto"/>
            <w:vAlign w:val="center"/>
          </w:tcPr>
          <w:p w:rsidR="00C4661C" w:rsidRPr="007A1C0A" w:rsidRDefault="002A087D" w:rsidP="002A087D">
            <w:pPr>
              <w:jc w:val="center"/>
              <w:rPr>
                <w:rFonts w:ascii="Arial" w:hAnsi="Arial" w:cs="Arial"/>
                <w:sz w:val="20"/>
                <w:szCs w:val="20"/>
              </w:rPr>
            </w:pPr>
            <w:r w:rsidRPr="007A1C0A">
              <w:rPr>
                <w:rFonts w:ascii="Arial" w:hAnsi="Arial" w:cs="Arial"/>
                <w:sz w:val="20"/>
                <w:szCs w:val="20"/>
              </w:rPr>
              <w:t>+23</w:t>
            </w:r>
          </w:p>
        </w:tc>
        <w:tc>
          <w:tcPr>
            <w:tcW w:w="854"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7%</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20</w:t>
            </w:r>
          </w:p>
        </w:tc>
        <w:tc>
          <w:tcPr>
            <w:tcW w:w="855" w:type="dxa"/>
            <w:shd w:val="clear" w:color="auto" w:fill="auto"/>
            <w:vAlign w:val="center"/>
          </w:tcPr>
          <w:p w:rsidR="00C4661C" w:rsidRPr="007A1C0A" w:rsidRDefault="00EB753F" w:rsidP="00C4661C">
            <w:pPr>
              <w:jc w:val="cente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7%</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27</w:t>
            </w:r>
          </w:p>
        </w:tc>
        <w:tc>
          <w:tcPr>
            <w:tcW w:w="855" w:type="dxa"/>
            <w:shd w:val="clear" w:color="auto" w:fill="auto"/>
            <w:vAlign w:val="center"/>
          </w:tcPr>
          <w:p w:rsidR="00C4661C" w:rsidRPr="007A1C0A" w:rsidRDefault="001E50DA" w:rsidP="00C4661C">
            <w:pPr>
              <w:rPr>
                <w:rFonts w:ascii="Arial" w:hAnsi="Arial" w:cs="Arial"/>
                <w:sz w:val="20"/>
                <w:szCs w:val="20"/>
              </w:rPr>
            </w:pPr>
            <w:r w:rsidRPr="007A1C0A">
              <w:rPr>
                <w:rFonts w:ascii="Arial" w:hAnsi="Arial" w:cs="Arial"/>
                <w:sz w:val="20"/>
                <w:szCs w:val="20"/>
              </w:rPr>
              <w:t xml:space="preserve">   </w:t>
            </w:r>
            <w:r w:rsidR="00EB753F" w:rsidRPr="007A1C0A">
              <w:rPr>
                <w:rFonts w:ascii="Arial" w:hAnsi="Arial" w:cs="Arial"/>
                <w:sz w:val="20"/>
                <w:szCs w:val="20"/>
              </w:rPr>
              <w:t xml:space="preserve"> +</w:t>
            </w:r>
            <w:r w:rsidRPr="007A1C0A">
              <w:rPr>
                <w:rFonts w:ascii="Arial" w:hAnsi="Arial" w:cs="Arial"/>
                <w:sz w:val="20"/>
                <w:szCs w:val="20"/>
              </w:rPr>
              <w:t>9%</w:t>
            </w:r>
          </w:p>
        </w:tc>
        <w:tc>
          <w:tcPr>
            <w:tcW w:w="876" w:type="dxa"/>
            <w:shd w:val="clear" w:color="auto" w:fill="auto"/>
            <w:vAlign w:val="center"/>
          </w:tcPr>
          <w:p w:rsidR="00C4661C" w:rsidRPr="007A1C0A" w:rsidRDefault="001570C8" w:rsidP="00C4661C">
            <w:pPr>
              <w:jc w:val="center"/>
              <w:rPr>
                <w:rFonts w:ascii="Arial" w:hAnsi="Arial" w:cs="Arial"/>
                <w:sz w:val="20"/>
                <w:szCs w:val="20"/>
              </w:rPr>
            </w:pPr>
            <w:r w:rsidRPr="007A1C0A">
              <w:rPr>
                <w:rFonts w:ascii="Arial" w:hAnsi="Arial" w:cs="Arial"/>
                <w:sz w:val="20"/>
                <w:szCs w:val="20"/>
              </w:rPr>
              <w:t>+</w:t>
            </w:r>
            <w:r w:rsidR="002A087D" w:rsidRPr="007A1C0A">
              <w:rPr>
                <w:rFonts w:ascii="Arial" w:hAnsi="Arial" w:cs="Arial"/>
                <w:sz w:val="20"/>
                <w:szCs w:val="20"/>
              </w:rPr>
              <w:t>13</w:t>
            </w:r>
          </w:p>
        </w:tc>
        <w:tc>
          <w:tcPr>
            <w:tcW w:w="814" w:type="dxa"/>
            <w:shd w:val="clear" w:color="auto" w:fill="auto"/>
            <w:vAlign w:val="center"/>
          </w:tcPr>
          <w:p w:rsidR="00C4661C" w:rsidRPr="007A1C0A" w:rsidRDefault="00EB753F" w:rsidP="00C4661C">
            <w:pPr>
              <w:rPr>
                <w:rFonts w:ascii="Arial" w:hAnsi="Arial" w:cs="Arial"/>
                <w:sz w:val="20"/>
                <w:szCs w:val="20"/>
              </w:rPr>
            </w:pPr>
            <w:r w:rsidRPr="007A1C0A">
              <w:rPr>
                <w:rFonts w:ascii="Arial" w:hAnsi="Arial" w:cs="Arial"/>
                <w:sz w:val="20"/>
                <w:szCs w:val="20"/>
              </w:rPr>
              <w:t>+</w:t>
            </w:r>
            <w:r w:rsidR="001E50DA" w:rsidRPr="007A1C0A">
              <w:rPr>
                <w:rFonts w:ascii="Arial" w:hAnsi="Arial" w:cs="Arial"/>
                <w:sz w:val="20"/>
                <w:szCs w:val="20"/>
              </w:rPr>
              <w:t>8%</w:t>
            </w:r>
          </w:p>
        </w:tc>
      </w:tr>
      <w:tr w:rsidR="007A1C0A" w:rsidRPr="007A1C0A" w:rsidTr="007A1C0A">
        <w:trPr>
          <w:trHeight w:val="589"/>
          <w:jc w:val="center"/>
        </w:trPr>
        <w:tc>
          <w:tcPr>
            <w:tcW w:w="872" w:type="dxa"/>
            <w:shd w:val="clear" w:color="auto" w:fill="C6D9F1" w:themeFill="text2" w:themeFillTint="33"/>
            <w:vAlign w:val="center"/>
          </w:tcPr>
          <w:p w:rsidR="00621339" w:rsidRPr="007A1C0A" w:rsidRDefault="00621339" w:rsidP="00C4661C">
            <w:pPr>
              <w:jc w:val="center"/>
              <w:rPr>
                <w:rFonts w:ascii="Arial" w:hAnsi="Arial" w:cs="Arial"/>
                <w:sz w:val="20"/>
                <w:szCs w:val="20"/>
              </w:rPr>
            </w:pPr>
            <w:r w:rsidRPr="007A1C0A">
              <w:rPr>
                <w:rFonts w:ascii="Arial" w:hAnsi="Arial" w:cs="Arial"/>
                <w:sz w:val="20"/>
                <w:szCs w:val="20"/>
              </w:rPr>
              <w:t>All School</w:t>
            </w:r>
            <w:r w:rsidR="00285549" w:rsidRPr="007A1C0A">
              <w:rPr>
                <w:rFonts w:ascii="Arial" w:hAnsi="Arial" w:cs="Arial"/>
                <w:sz w:val="20"/>
                <w:szCs w:val="20"/>
              </w:rPr>
              <w:t xml:space="preserve"> 2-5</w:t>
            </w:r>
          </w:p>
        </w:tc>
        <w:tc>
          <w:tcPr>
            <w:tcW w:w="874" w:type="dxa"/>
            <w:shd w:val="clear" w:color="auto" w:fill="auto"/>
            <w:vAlign w:val="center"/>
          </w:tcPr>
          <w:p w:rsidR="00621339" w:rsidRPr="007A1C0A" w:rsidRDefault="00D26B12" w:rsidP="009B2E01">
            <w:pPr>
              <w:rPr>
                <w:rFonts w:ascii="Arial" w:hAnsi="Arial" w:cs="Arial"/>
                <w:sz w:val="20"/>
                <w:szCs w:val="20"/>
              </w:rPr>
            </w:pPr>
            <w:r w:rsidRPr="007A1C0A">
              <w:rPr>
                <w:rFonts w:ascii="Arial" w:hAnsi="Arial" w:cs="Arial"/>
                <w:sz w:val="20"/>
                <w:szCs w:val="20"/>
              </w:rPr>
              <w:t>+</w:t>
            </w:r>
            <w:r w:rsidR="001D1CBD" w:rsidRPr="007A1C0A">
              <w:rPr>
                <w:rFonts w:ascii="Arial" w:hAnsi="Arial" w:cs="Arial"/>
                <w:sz w:val="20"/>
                <w:szCs w:val="20"/>
              </w:rPr>
              <w:t>13.75</w:t>
            </w:r>
          </w:p>
        </w:tc>
        <w:tc>
          <w:tcPr>
            <w:tcW w:w="854" w:type="dxa"/>
            <w:shd w:val="clear" w:color="auto" w:fill="auto"/>
            <w:vAlign w:val="center"/>
          </w:tcPr>
          <w:p w:rsidR="00621339" w:rsidRPr="007A1C0A" w:rsidRDefault="00D26B12" w:rsidP="00C4661C">
            <w:pPr>
              <w:jc w:val="center"/>
              <w:rPr>
                <w:rFonts w:ascii="Arial" w:hAnsi="Arial" w:cs="Arial"/>
                <w:sz w:val="20"/>
                <w:szCs w:val="20"/>
              </w:rPr>
            </w:pPr>
            <w:r w:rsidRPr="007A1C0A">
              <w:rPr>
                <w:rFonts w:ascii="Arial" w:hAnsi="Arial" w:cs="Arial"/>
                <w:sz w:val="20"/>
                <w:szCs w:val="20"/>
              </w:rPr>
              <w:t>+</w:t>
            </w:r>
            <w:r w:rsidR="00CE186C" w:rsidRPr="007A1C0A">
              <w:rPr>
                <w:rFonts w:ascii="Arial" w:hAnsi="Arial" w:cs="Arial"/>
                <w:sz w:val="20"/>
                <w:szCs w:val="20"/>
              </w:rPr>
              <w:t>4.8</w:t>
            </w:r>
          </w:p>
        </w:tc>
        <w:tc>
          <w:tcPr>
            <w:tcW w:w="875" w:type="dxa"/>
            <w:shd w:val="clear" w:color="auto" w:fill="EEECE1" w:themeFill="background2"/>
            <w:vAlign w:val="center"/>
          </w:tcPr>
          <w:p w:rsidR="00621339" w:rsidRPr="007A1C0A" w:rsidRDefault="00621339" w:rsidP="002A087D">
            <w:pPr>
              <w:jc w:val="center"/>
              <w:rPr>
                <w:rFonts w:ascii="Arial" w:hAnsi="Arial" w:cs="Arial"/>
                <w:sz w:val="20"/>
                <w:szCs w:val="20"/>
              </w:rPr>
            </w:pPr>
          </w:p>
        </w:tc>
        <w:tc>
          <w:tcPr>
            <w:tcW w:w="854" w:type="dxa"/>
            <w:shd w:val="clear" w:color="auto" w:fill="EEECE1" w:themeFill="background2"/>
            <w:vAlign w:val="center"/>
          </w:tcPr>
          <w:p w:rsidR="00621339" w:rsidRPr="007A1C0A" w:rsidRDefault="00621339" w:rsidP="00C4661C">
            <w:pPr>
              <w:jc w:val="center"/>
              <w:rPr>
                <w:rFonts w:ascii="Arial" w:hAnsi="Arial" w:cs="Arial"/>
                <w:sz w:val="20"/>
                <w:szCs w:val="20"/>
              </w:rPr>
            </w:pPr>
          </w:p>
        </w:tc>
        <w:tc>
          <w:tcPr>
            <w:tcW w:w="876" w:type="dxa"/>
            <w:shd w:val="clear" w:color="auto" w:fill="EEECE1" w:themeFill="background2"/>
            <w:vAlign w:val="center"/>
          </w:tcPr>
          <w:p w:rsidR="00621339" w:rsidRPr="007A1C0A" w:rsidRDefault="00621339" w:rsidP="00C4661C">
            <w:pPr>
              <w:jc w:val="center"/>
              <w:rPr>
                <w:rFonts w:ascii="Arial" w:hAnsi="Arial" w:cs="Arial"/>
                <w:sz w:val="20"/>
                <w:szCs w:val="20"/>
              </w:rPr>
            </w:pPr>
          </w:p>
        </w:tc>
        <w:tc>
          <w:tcPr>
            <w:tcW w:w="855" w:type="dxa"/>
            <w:shd w:val="clear" w:color="auto" w:fill="EEECE1" w:themeFill="background2"/>
            <w:vAlign w:val="center"/>
          </w:tcPr>
          <w:p w:rsidR="00621339" w:rsidRPr="007A1C0A" w:rsidRDefault="00621339" w:rsidP="00C4661C">
            <w:pPr>
              <w:jc w:val="center"/>
              <w:rPr>
                <w:rFonts w:ascii="Arial" w:hAnsi="Arial" w:cs="Arial"/>
                <w:sz w:val="20"/>
                <w:szCs w:val="20"/>
              </w:rPr>
            </w:pPr>
          </w:p>
        </w:tc>
        <w:tc>
          <w:tcPr>
            <w:tcW w:w="876" w:type="dxa"/>
            <w:shd w:val="clear" w:color="auto" w:fill="EEECE1" w:themeFill="background2"/>
            <w:vAlign w:val="center"/>
          </w:tcPr>
          <w:p w:rsidR="00621339" w:rsidRPr="007A1C0A" w:rsidRDefault="00621339" w:rsidP="00C4661C">
            <w:pPr>
              <w:jc w:val="center"/>
              <w:rPr>
                <w:rFonts w:ascii="Arial" w:hAnsi="Arial" w:cs="Arial"/>
                <w:sz w:val="20"/>
                <w:szCs w:val="20"/>
              </w:rPr>
            </w:pPr>
          </w:p>
        </w:tc>
        <w:tc>
          <w:tcPr>
            <w:tcW w:w="855" w:type="dxa"/>
            <w:shd w:val="clear" w:color="auto" w:fill="EEECE1" w:themeFill="background2"/>
            <w:vAlign w:val="center"/>
          </w:tcPr>
          <w:p w:rsidR="00621339" w:rsidRPr="007A1C0A" w:rsidRDefault="00621339" w:rsidP="00C4661C">
            <w:pPr>
              <w:rPr>
                <w:rFonts w:ascii="Arial" w:hAnsi="Arial" w:cs="Arial"/>
                <w:sz w:val="20"/>
                <w:szCs w:val="20"/>
              </w:rPr>
            </w:pPr>
          </w:p>
        </w:tc>
        <w:tc>
          <w:tcPr>
            <w:tcW w:w="876" w:type="dxa"/>
            <w:shd w:val="clear" w:color="auto" w:fill="EEECE1" w:themeFill="background2"/>
            <w:vAlign w:val="center"/>
          </w:tcPr>
          <w:p w:rsidR="00621339" w:rsidRPr="007A1C0A" w:rsidRDefault="00621339" w:rsidP="00C4661C">
            <w:pPr>
              <w:jc w:val="center"/>
              <w:rPr>
                <w:rFonts w:ascii="Arial" w:hAnsi="Arial" w:cs="Arial"/>
                <w:sz w:val="20"/>
                <w:szCs w:val="20"/>
              </w:rPr>
            </w:pPr>
          </w:p>
        </w:tc>
        <w:tc>
          <w:tcPr>
            <w:tcW w:w="814" w:type="dxa"/>
            <w:shd w:val="clear" w:color="auto" w:fill="EEECE1" w:themeFill="background2"/>
            <w:vAlign w:val="center"/>
          </w:tcPr>
          <w:p w:rsidR="00621339" w:rsidRPr="007A1C0A" w:rsidRDefault="00621339" w:rsidP="00C4661C">
            <w:pPr>
              <w:rPr>
                <w:rFonts w:ascii="Arial" w:hAnsi="Arial" w:cs="Arial"/>
                <w:sz w:val="20"/>
                <w:szCs w:val="20"/>
              </w:rPr>
            </w:pPr>
          </w:p>
        </w:tc>
      </w:tr>
      <w:tr w:rsidR="007A1C0A" w:rsidRPr="007A1C0A" w:rsidTr="007A1C0A">
        <w:trPr>
          <w:trHeight w:val="589"/>
          <w:jc w:val="center"/>
        </w:trPr>
        <w:tc>
          <w:tcPr>
            <w:tcW w:w="872" w:type="dxa"/>
            <w:shd w:val="clear" w:color="auto" w:fill="C6D9F1" w:themeFill="text2" w:themeFillTint="33"/>
            <w:vAlign w:val="center"/>
          </w:tcPr>
          <w:p w:rsidR="001D1CBD" w:rsidRPr="007A1C0A" w:rsidRDefault="001D1CBD" w:rsidP="00C4661C">
            <w:pPr>
              <w:jc w:val="center"/>
              <w:rPr>
                <w:rFonts w:ascii="Arial" w:hAnsi="Arial" w:cs="Arial"/>
                <w:sz w:val="20"/>
                <w:szCs w:val="20"/>
              </w:rPr>
            </w:pPr>
            <w:r w:rsidRPr="007A1C0A">
              <w:rPr>
                <w:rFonts w:ascii="Arial" w:hAnsi="Arial" w:cs="Arial"/>
                <w:sz w:val="20"/>
                <w:szCs w:val="20"/>
              </w:rPr>
              <w:t xml:space="preserve">Grades 3-5 </w:t>
            </w:r>
          </w:p>
        </w:tc>
        <w:tc>
          <w:tcPr>
            <w:tcW w:w="874" w:type="dxa"/>
            <w:shd w:val="clear" w:color="auto" w:fill="auto"/>
            <w:vAlign w:val="center"/>
          </w:tcPr>
          <w:p w:rsidR="001D1CBD" w:rsidRPr="007A1C0A" w:rsidRDefault="00D26B12" w:rsidP="009B2E01">
            <w:pPr>
              <w:rPr>
                <w:rFonts w:ascii="Arial" w:hAnsi="Arial" w:cs="Arial"/>
                <w:sz w:val="20"/>
                <w:szCs w:val="20"/>
              </w:rPr>
            </w:pPr>
            <w:r w:rsidRPr="007A1C0A">
              <w:rPr>
                <w:rFonts w:ascii="Arial" w:hAnsi="Arial" w:cs="Arial"/>
                <w:sz w:val="20"/>
                <w:szCs w:val="20"/>
              </w:rPr>
              <w:t>+17.33</w:t>
            </w:r>
          </w:p>
        </w:tc>
        <w:tc>
          <w:tcPr>
            <w:tcW w:w="854" w:type="dxa"/>
            <w:shd w:val="clear" w:color="auto" w:fill="auto"/>
            <w:vAlign w:val="center"/>
          </w:tcPr>
          <w:p w:rsidR="001D1CBD" w:rsidRPr="007A1C0A" w:rsidRDefault="00D26B12" w:rsidP="00C4661C">
            <w:pPr>
              <w:jc w:val="center"/>
              <w:rPr>
                <w:rFonts w:ascii="Arial" w:hAnsi="Arial" w:cs="Arial"/>
                <w:sz w:val="20"/>
                <w:szCs w:val="20"/>
              </w:rPr>
            </w:pPr>
            <w:r w:rsidRPr="007A1C0A">
              <w:rPr>
                <w:rFonts w:ascii="Arial" w:hAnsi="Arial" w:cs="Arial"/>
                <w:sz w:val="20"/>
                <w:szCs w:val="20"/>
              </w:rPr>
              <w:t>+6.3</w:t>
            </w:r>
          </w:p>
        </w:tc>
        <w:tc>
          <w:tcPr>
            <w:tcW w:w="875" w:type="dxa"/>
            <w:shd w:val="clear" w:color="auto" w:fill="EEECE1" w:themeFill="background2"/>
            <w:vAlign w:val="center"/>
          </w:tcPr>
          <w:p w:rsidR="001D1CBD" w:rsidRPr="007A1C0A" w:rsidRDefault="001D1CBD" w:rsidP="002A087D">
            <w:pPr>
              <w:jc w:val="center"/>
              <w:rPr>
                <w:rFonts w:ascii="Arial" w:hAnsi="Arial" w:cs="Arial"/>
                <w:sz w:val="20"/>
                <w:szCs w:val="20"/>
              </w:rPr>
            </w:pPr>
          </w:p>
        </w:tc>
        <w:tc>
          <w:tcPr>
            <w:tcW w:w="854" w:type="dxa"/>
            <w:shd w:val="clear" w:color="auto" w:fill="EEECE1" w:themeFill="background2"/>
            <w:vAlign w:val="center"/>
          </w:tcPr>
          <w:p w:rsidR="001D1CBD" w:rsidRPr="007A1C0A" w:rsidRDefault="001D1CBD" w:rsidP="00C4661C">
            <w:pPr>
              <w:jc w:val="center"/>
              <w:rPr>
                <w:rFonts w:ascii="Arial" w:hAnsi="Arial" w:cs="Arial"/>
                <w:sz w:val="20"/>
                <w:szCs w:val="20"/>
              </w:rPr>
            </w:pPr>
          </w:p>
        </w:tc>
        <w:tc>
          <w:tcPr>
            <w:tcW w:w="876" w:type="dxa"/>
            <w:shd w:val="clear" w:color="auto" w:fill="EEECE1" w:themeFill="background2"/>
            <w:vAlign w:val="center"/>
          </w:tcPr>
          <w:p w:rsidR="001D1CBD" w:rsidRPr="007A1C0A" w:rsidRDefault="001D1CBD" w:rsidP="00C4661C">
            <w:pPr>
              <w:jc w:val="center"/>
              <w:rPr>
                <w:rFonts w:ascii="Arial" w:hAnsi="Arial" w:cs="Arial"/>
                <w:sz w:val="20"/>
                <w:szCs w:val="20"/>
              </w:rPr>
            </w:pPr>
          </w:p>
        </w:tc>
        <w:tc>
          <w:tcPr>
            <w:tcW w:w="855" w:type="dxa"/>
            <w:shd w:val="clear" w:color="auto" w:fill="EEECE1" w:themeFill="background2"/>
            <w:vAlign w:val="center"/>
          </w:tcPr>
          <w:p w:rsidR="001D1CBD" w:rsidRPr="007A1C0A" w:rsidRDefault="001D1CBD" w:rsidP="00C4661C">
            <w:pPr>
              <w:jc w:val="center"/>
              <w:rPr>
                <w:rFonts w:ascii="Arial" w:hAnsi="Arial" w:cs="Arial"/>
                <w:sz w:val="20"/>
                <w:szCs w:val="20"/>
              </w:rPr>
            </w:pPr>
          </w:p>
        </w:tc>
        <w:tc>
          <w:tcPr>
            <w:tcW w:w="876" w:type="dxa"/>
            <w:shd w:val="clear" w:color="auto" w:fill="EEECE1" w:themeFill="background2"/>
            <w:vAlign w:val="center"/>
          </w:tcPr>
          <w:p w:rsidR="001D1CBD" w:rsidRPr="007A1C0A" w:rsidRDefault="001D1CBD" w:rsidP="00C4661C">
            <w:pPr>
              <w:jc w:val="center"/>
              <w:rPr>
                <w:rFonts w:ascii="Arial" w:hAnsi="Arial" w:cs="Arial"/>
                <w:sz w:val="20"/>
                <w:szCs w:val="20"/>
              </w:rPr>
            </w:pPr>
          </w:p>
        </w:tc>
        <w:tc>
          <w:tcPr>
            <w:tcW w:w="855" w:type="dxa"/>
            <w:shd w:val="clear" w:color="auto" w:fill="EEECE1" w:themeFill="background2"/>
            <w:vAlign w:val="center"/>
          </w:tcPr>
          <w:p w:rsidR="001D1CBD" w:rsidRPr="007A1C0A" w:rsidRDefault="001D1CBD" w:rsidP="00C4661C">
            <w:pPr>
              <w:rPr>
                <w:rFonts w:ascii="Arial" w:hAnsi="Arial" w:cs="Arial"/>
                <w:sz w:val="20"/>
                <w:szCs w:val="20"/>
              </w:rPr>
            </w:pPr>
          </w:p>
        </w:tc>
        <w:tc>
          <w:tcPr>
            <w:tcW w:w="876" w:type="dxa"/>
            <w:shd w:val="clear" w:color="auto" w:fill="EEECE1" w:themeFill="background2"/>
            <w:vAlign w:val="center"/>
          </w:tcPr>
          <w:p w:rsidR="001D1CBD" w:rsidRPr="007A1C0A" w:rsidRDefault="001D1CBD" w:rsidP="00C4661C">
            <w:pPr>
              <w:jc w:val="center"/>
              <w:rPr>
                <w:rFonts w:ascii="Arial" w:hAnsi="Arial" w:cs="Arial"/>
                <w:sz w:val="20"/>
                <w:szCs w:val="20"/>
              </w:rPr>
            </w:pPr>
          </w:p>
        </w:tc>
        <w:tc>
          <w:tcPr>
            <w:tcW w:w="814" w:type="dxa"/>
            <w:shd w:val="clear" w:color="auto" w:fill="EEECE1" w:themeFill="background2"/>
            <w:vAlign w:val="center"/>
          </w:tcPr>
          <w:p w:rsidR="001D1CBD" w:rsidRPr="007A1C0A" w:rsidRDefault="001D1CBD" w:rsidP="00C4661C">
            <w:pPr>
              <w:rPr>
                <w:rFonts w:ascii="Arial" w:hAnsi="Arial" w:cs="Arial"/>
                <w:sz w:val="20"/>
                <w:szCs w:val="20"/>
              </w:rPr>
            </w:pPr>
          </w:p>
        </w:tc>
      </w:tr>
    </w:tbl>
    <w:p w:rsidR="001E50DA" w:rsidRPr="001E50DA" w:rsidRDefault="001E50DA" w:rsidP="001E50DA">
      <w:pPr>
        <w:autoSpaceDE w:val="0"/>
        <w:autoSpaceDN w:val="0"/>
        <w:adjustRightInd w:val="0"/>
        <w:rPr>
          <w:rFonts w:ascii="Arial" w:eastAsia="Times New Roman" w:hAnsi="Arial" w:cs="Arial"/>
          <w:color w:val="C00000"/>
          <w:sz w:val="22"/>
          <w:szCs w:val="22"/>
          <w:lang w:eastAsia="zh-CN"/>
        </w:rPr>
      </w:pPr>
    </w:p>
    <w:p w:rsidR="00EB753F" w:rsidRPr="00480FA1" w:rsidRDefault="001E50DA" w:rsidP="00AB6475">
      <w:pPr>
        <w:autoSpaceDE w:val="0"/>
        <w:autoSpaceDN w:val="0"/>
        <w:adjustRightInd w:val="0"/>
        <w:rPr>
          <w:rFonts w:ascii="Arial" w:eastAsia="Times New Roman" w:hAnsi="Arial" w:cs="Arial"/>
          <w:sz w:val="20"/>
          <w:szCs w:val="20"/>
          <w:lang w:eastAsia="zh-CN"/>
        </w:rPr>
      </w:pPr>
      <w:r w:rsidRPr="00480FA1">
        <w:rPr>
          <w:rFonts w:ascii="Arial" w:eastAsia="Times New Roman" w:hAnsi="Arial" w:cs="Arial"/>
          <w:sz w:val="20"/>
          <w:szCs w:val="20"/>
          <w:lang w:eastAsia="zh-CN"/>
        </w:rPr>
        <w:t>MLKCSE</w:t>
      </w:r>
      <w:r w:rsidR="00CE186C" w:rsidRPr="00480FA1">
        <w:rPr>
          <w:rFonts w:ascii="Arial" w:eastAsia="Times New Roman" w:hAnsi="Arial" w:cs="Arial"/>
          <w:sz w:val="20"/>
          <w:szCs w:val="20"/>
          <w:lang w:eastAsia="zh-CN"/>
        </w:rPr>
        <w:t xml:space="preserve"> grades 3-5 </w:t>
      </w:r>
      <w:r w:rsidRPr="00480FA1">
        <w:rPr>
          <w:rFonts w:ascii="Arial" w:eastAsia="Times New Roman" w:hAnsi="Arial" w:cs="Arial"/>
          <w:sz w:val="20"/>
          <w:szCs w:val="20"/>
          <w:lang w:eastAsia="zh-CN"/>
        </w:rPr>
        <w:t xml:space="preserve">student performance on </w:t>
      </w:r>
      <w:proofErr w:type="spellStart"/>
      <w:r w:rsidR="00876C95" w:rsidRPr="00480FA1">
        <w:rPr>
          <w:rFonts w:ascii="Arial" w:eastAsia="Times New Roman" w:hAnsi="Arial" w:cs="Arial"/>
          <w:sz w:val="20"/>
          <w:szCs w:val="20"/>
          <w:lang w:eastAsia="zh-CN"/>
        </w:rPr>
        <w:t>ANet</w:t>
      </w:r>
      <w:proofErr w:type="spellEnd"/>
      <w:r w:rsidRPr="00480FA1">
        <w:rPr>
          <w:rFonts w:ascii="Arial" w:eastAsia="Times New Roman" w:hAnsi="Arial" w:cs="Arial"/>
          <w:sz w:val="20"/>
          <w:szCs w:val="20"/>
          <w:lang w:eastAsia="zh-CN"/>
        </w:rPr>
        <w:t xml:space="preserve"> </w:t>
      </w:r>
      <w:r w:rsidR="00CE186C" w:rsidRPr="00480FA1">
        <w:rPr>
          <w:rFonts w:ascii="Arial" w:eastAsia="Times New Roman" w:hAnsi="Arial" w:cs="Arial"/>
          <w:sz w:val="20"/>
          <w:szCs w:val="20"/>
          <w:lang w:eastAsia="zh-CN"/>
        </w:rPr>
        <w:t xml:space="preserve">math </w:t>
      </w:r>
      <w:r w:rsidRPr="00480FA1">
        <w:rPr>
          <w:rFonts w:ascii="Arial" w:eastAsia="Times New Roman" w:hAnsi="Arial" w:cs="Arial"/>
          <w:sz w:val="20"/>
          <w:szCs w:val="20"/>
          <w:lang w:eastAsia="zh-CN"/>
        </w:rPr>
        <w:t>assessments in 2015-2016 demon</w:t>
      </w:r>
      <w:r w:rsidR="00CE186C" w:rsidRPr="00480FA1">
        <w:rPr>
          <w:rFonts w:ascii="Arial" w:eastAsia="Times New Roman" w:hAnsi="Arial" w:cs="Arial"/>
          <w:sz w:val="20"/>
          <w:szCs w:val="20"/>
          <w:lang w:eastAsia="zh-CN"/>
        </w:rPr>
        <w:t xml:space="preserve">strated double digit </w:t>
      </w:r>
      <w:r w:rsidR="000A77CD" w:rsidRPr="00480FA1">
        <w:rPr>
          <w:rFonts w:ascii="Arial" w:eastAsia="Times New Roman" w:hAnsi="Arial" w:cs="Arial"/>
          <w:sz w:val="20"/>
          <w:szCs w:val="20"/>
          <w:lang w:eastAsia="zh-CN"/>
        </w:rPr>
        <w:t xml:space="preserve">positive variances </w:t>
      </w:r>
      <w:r w:rsidRPr="00480FA1">
        <w:rPr>
          <w:rFonts w:ascii="Arial" w:eastAsia="Times New Roman" w:hAnsi="Arial" w:cs="Arial"/>
          <w:sz w:val="20"/>
          <w:szCs w:val="20"/>
          <w:lang w:eastAsia="zh-CN"/>
        </w:rPr>
        <w:t>relative to its</w:t>
      </w:r>
      <w:r w:rsidR="000A77CD" w:rsidRPr="00480FA1">
        <w:rPr>
          <w:rFonts w:ascii="Arial" w:eastAsia="Times New Roman" w:hAnsi="Arial" w:cs="Arial"/>
          <w:sz w:val="20"/>
          <w:szCs w:val="20"/>
          <w:lang w:eastAsia="zh-CN"/>
        </w:rPr>
        <w:t xml:space="preserve"> network of peers. </w:t>
      </w:r>
      <w:r w:rsidR="00EB753F" w:rsidRPr="00480FA1">
        <w:rPr>
          <w:rFonts w:ascii="Arial" w:eastAsia="Times New Roman" w:hAnsi="Arial" w:cs="Arial"/>
          <w:sz w:val="20"/>
          <w:szCs w:val="20"/>
          <w:lang w:eastAsia="zh-CN"/>
        </w:rPr>
        <w:t xml:space="preserve"> In 2015-2016, MLKCSE student performance met or exceeded its network a</w:t>
      </w:r>
      <w:r w:rsidR="00CE186C" w:rsidRPr="00480FA1">
        <w:rPr>
          <w:rFonts w:ascii="Arial" w:eastAsia="Times New Roman" w:hAnsi="Arial" w:cs="Arial"/>
          <w:sz w:val="20"/>
          <w:szCs w:val="20"/>
          <w:lang w:eastAsia="zh-CN"/>
        </w:rPr>
        <w:t>verage in ELA.</w:t>
      </w:r>
      <w:r w:rsidR="00EB753F" w:rsidRPr="00480FA1">
        <w:rPr>
          <w:rFonts w:ascii="Arial" w:eastAsia="Times New Roman" w:hAnsi="Arial" w:cs="Arial"/>
          <w:sz w:val="20"/>
          <w:szCs w:val="20"/>
          <w:lang w:eastAsia="zh-CN"/>
        </w:rPr>
        <w:t xml:space="preserve"> This year MLKCSE</w:t>
      </w:r>
      <w:r w:rsidR="00CE186C" w:rsidRPr="00480FA1">
        <w:rPr>
          <w:rFonts w:ascii="Arial" w:eastAsia="Times New Roman" w:hAnsi="Arial" w:cs="Arial"/>
          <w:sz w:val="20"/>
          <w:szCs w:val="20"/>
          <w:lang w:eastAsia="zh-CN"/>
        </w:rPr>
        <w:t xml:space="preserve"> Math averaged 13.8</w:t>
      </w:r>
      <w:r w:rsidR="00A03AD5" w:rsidRPr="00480FA1">
        <w:rPr>
          <w:rFonts w:ascii="Arial" w:eastAsia="Times New Roman" w:hAnsi="Arial" w:cs="Arial"/>
          <w:sz w:val="20"/>
          <w:szCs w:val="20"/>
          <w:lang w:eastAsia="zh-CN"/>
        </w:rPr>
        <w:t>% above the network.</w:t>
      </w:r>
      <w:r w:rsidR="00CE186C" w:rsidRPr="00480FA1">
        <w:rPr>
          <w:rFonts w:ascii="Arial" w:eastAsia="Times New Roman" w:hAnsi="Arial" w:cs="Arial"/>
          <w:sz w:val="20"/>
          <w:szCs w:val="20"/>
          <w:lang w:eastAsia="zh-CN"/>
        </w:rPr>
        <w:t xml:space="preserve"> ELA</w:t>
      </w:r>
      <w:r w:rsidR="00EB753F" w:rsidRPr="00480FA1">
        <w:rPr>
          <w:rFonts w:ascii="Arial" w:eastAsia="Times New Roman" w:hAnsi="Arial" w:cs="Arial"/>
          <w:sz w:val="20"/>
          <w:szCs w:val="20"/>
          <w:lang w:eastAsia="zh-CN"/>
        </w:rPr>
        <w:t xml:space="preserve"> averaged 4.8% above the network in ELA. These results reflect MLKCSE’ ongoing commitment to improving its academic outcomes.</w:t>
      </w:r>
    </w:p>
    <w:p w:rsidR="00EB753F" w:rsidRPr="00480FA1" w:rsidRDefault="00EB753F" w:rsidP="007A1C0A">
      <w:pPr>
        <w:autoSpaceDE w:val="0"/>
        <w:autoSpaceDN w:val="0"/>
        <w:adjustRightInd w:val="0"/>
        <w:rPr>
          <w:rFonts w:ascii="Arial" w:eastAsia="Times New Roman" w:hAnsi="Arial" w:cs="Arial"/>
          <w:sz w:val="20"/>
          <w:szCs w:val="20"/>
          <w:lang w:eastAsia="zh-CN"/>
        </w:rPr>
      </w:pPr>
    </w:p>
    <w:p w:rsidR="00AB6475" w:rsidRDefault="00B91F5D" w:rsidP="00E52E3A">
      <w:pPr>
        <w:autoSpaceDE w:val="0"/>
        <w:autoSpaceDN w:val="0"/>
        <w:adjustRightInd w:val="0"/>
        <w:rPr>
          <w:rFonts w:ascii="Arial" w:hAnsi="Arial" w:cs="Arial"/>
          <w:sz w:val="20"/>
          <w:szCs w:val="20"/>
        </w:rPr>
      </w:pPr>
      <w:r w:rsidRPr="00480FA1">
        <w:rPr>
          <w:rFonts w:ascii="Arial" w:hAnsi="Arial" w:cs="Arial"/>
          <w:sz w:val="20"/>
          <w:szCs w:val="20"/>
        </w:rPr>
        <w:t xml:space="preserve">The tables below provide a comparative </w:t>
      </w:r>
      <w:r w:rsidR="00795EC9" w:rsidRPr="00480FA1">
        <w:rPr>
          <w:rFonts w:ascii="Arial" w:hAnsi="Arial" w:cs="Arial"/>
          <w:sz w:val="20"/>
          <w:szCs w:val="20"/>
        </w:rPr>
        <w:t xml:space="preserve">review </w:t>
      </w:r>
      <w:r w:rsidRPr="00480FA1">
        <w:rPr>
          <w:rFonts w:ascii="Arial" w:hAnsi="Arial" w:cs="Arial"/>
          <w:sz w:val="20"/>
          <w:szCs w:val="20"/>
        </w:rPr>
        <w:t xml:space="preserve">of MLKCSE student performance on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between 2012-2016 for both ELA and Math.</w:t>
      </w:r>
    </w:p>
    <w:p w:rsidR="00480FA1" w:rsidRPr="00480FA1" w:rsidRDefault="00480FA1" w:rsidP="00E52E3A">
      <w:pPr>
        <w:autoSpaceDE w:val="0"/>
        <w:autoSpaceDN w:val="0"/>
        <w:adjustRightInd w:val="0"/>
        <w:rPr>
          <w:rFonts w:ascii="Arial" w:hAnsi="Arial" w:cs="Arial"/>
          <w:sz w:val="20"/>
          <w:szCs w:val="20"/>
        </w:rPr>
      </w:pPr>
    </w:p>
    <w:tbl>
      <w:tblPr>
        <w:tblW w:w="9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077"/>
        <w:gridCol w:w="987"/>
        <w:gridCol w:w="987"/>
        <w:gridCol w:w="987"/>
        <w:gridCol w:w="987"/>
        <w:gridCol w:w="1018"/>
        <w:gridCol w:w="1059"/>
        <w:gridCol w:w="1076"/>
      </w:tblGrid>
      <w:tr w:rsidR="007A1C0A" w:rsidRPr="007A1C0A" w:rsidTr="000B48CA">
        <w:trPr>
          <w:trHeight w:val="269"/>
        </w:trPr>
        <w:tc>
          <w:tcPr>
            <w:tcW w:w="9789" w:type="dxa"/>
            <w:gridSpan w:val="9"/>
            <w:shd w:val="clear" w:color="auto" w:fill="auto"/>
          </w:tcPr>
          <w:p w:rsidR="007A1C0A" w:rsidRPr="007A1C0A" w:rsidRDefault="007A1C0A" w:rsidP="007A1C0A">
            <w:pPr>
              <w:rPr>
                <w:rFonts w:ascii="Arial" w:hAnsi="Arial" w:cs="Arial"/>
                <w:sz w:val="22"/>
                <w:szCs w:val="22"/>
              </w:rPr>
            </w:pPr>
            <w:r w:rsidRPr="007A1C0A">
              <w:rPr>
                <w:rFonts w:ascii="Arial" w:hAnsi="Arial" w:cs="Arial"/>
                <w:b/>
                <w:sz w:val="23"/>
                <w:szCs w:val="23"/>
              </w:rPr>
              <w:t xml:space="preserve">MLKCSE  Grade 2-5 Math and ELA </w:t>
            </w:r>
            <w:proofErr w:type="spellStart"/>
            <w:r w:rsidR="00876C95">
              <w:rPr>
                <w:rFonts w:ascii="Arial" w:hAnsi="Arial" w:cs="Arial"/>
                <w:b/>
                <w:sz w:val="23"/>
                <w:szCs w:val="23"/>
              </w:rPr>
              <w:t>ANet</w:t>
            </w:r>
            <w:proofErr w:type="spellEnd"/>
            <w:r w:rsidRPr="007A1C0A">
              <w:rPr>
                <w:rFonts w:ascii="Arial" w:hAnsi="Arial" w:cs="Arial"/>
                <w:b/>
                <w:sz w:val="23"/>
                <w:szCs w:val="23"/>
              </w:rPr>
              <w:t xml:space="preserve"> Average Achievement Over Time</w:t>
            </w:r>
          </w:p>
        </w:tc>
      </w:tr>
      <w:tr w:rsidR="007A1C0A" w:rsidRPr="007A1C0A" w:rsidTr="00D24C86">
        <w:trPr>
          <w:trHeight w:val="269"/>
        </w:trPr>
        <w:tc>
          <w:tcPr>
            <w:tcW w:w="1611" w:type="dxa"/>
            <w:shd w:val="clear" w:color="auto" w:fill="auto"/>
          </w:tcPr>
          <w:p w:rsidR="0057011B" w:rsidRPr="007A1C0A" w:rsidRDefault="0057011B" w:rsidP="0057011B">
            <w:pPr>
              <w:rPr>
                <w:rFonts w:ascii="Arial" w:hAnsi="Arial" w:cs="Arial"/>
                <w:sz w:val="22"/>
                <w:szCs w:val="22"/>
              </w:rPr>
            </w:pPr>
            <w:r w:rsidRPr="007A1C0A">
              <w:rPr>
                <w:rFonts w:ascii="Arial" w:hAnsi="Arial" w:cs="Arial"/>
                <w:sz w:val="22"/>
                <w:szCs w:val="22"/>
              </w:rPr>
              <w:t xml:space="preserve">Average correct </w:t>
            </w:r>
          </w:p>
          <w:p w:rsidR="0057011B" w:rsidRPr="007A1C0A" w:rsidRDefault="0057011B" w:rsidP="0057011B">
            <w:pPr>
              <w:rPr>
                <w:rFonts w:ascii="Arial" w:hAnsi="Arial" w:cs="Arial"/>
                <w:sz w:val="22"/>
                <w:szCs w:val="22"/>
              </w:rPr>
            </w:pPr>
            <w:r w:rsidRPr="007A1C0A">
              <w:rPr>
                <w:rFonts w:ascii="Arial" w:hAnsi="Arial" w:cs="Arial"/>
                <w:sz w:val="22"/>
                <w:szCs w:val="22"/>
              </w:rPr>
              <w:t>performance</w:t>
            </w:r>
          </w:p>
        </w:tc>
        <w:tc>
          <w:tcPr>
            <w:tcW w:w="1077"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 xml:space="preserve">Math </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2012-2013</w:t>
            </w:r>
          </w:p>
        </w:tc>
        <w:tc>
          <w:tcPr>
            <w:tcW w:w="987"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Math</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2013-2014</w:t>
            </w:r>
          </w:p>
        </w:tc>
        <w:tc>
          <w:tcPr>
            <w:tcW w:w="987"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Math</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2014-2015</w:t>
            </w:r>
          </w:p>
        </w:tc>
        <w:tc>
          <w:tcPr>
            <w:tcW w:w="987"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Math</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2015-2016</w:t>
            </w:r>
          </w:p>
        </w:tc>
        <w:tc>
          <w:tcPr>
            <w:tcW w:w="987"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ELA</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2012-2013</w:t>
            </w:r>
          </w:p>
        </w:tc>
        <w:tc>
          <w:tcPr>
            <w:tcW w:w="1018"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ELA</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2013-2014</w:t>
            </w:r>
          </w:p>
        </w:tc>
        <w:tc>
          <w:tcPr>
            <w:tcW w:w="1059"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ELA</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2014-2015</w:t>
            </w:r>
          </w:p>
        </w:tc>
        <w:tc>
          <w:tcPr>
            <w:tcW w:w="1076" w:type="dxa"/>
            <w:shd w:val="clear" w:color="auto" w:fill="C6D9F1" w:themeFill="text2" w:themeFillTint="33"/>
          </w:tcPr>
          <w:p w:rsidR="0057011B" w:rsidRPr="007A1C0A" w:rsidRDefault="0057011B" w:rsidP="0057011B">
            <w:pPr>
              <w:jc w:val="center"/>
              <w:rPr>
                <w:rFonts w:ascii="Arial" w:hAnsi="Arial" w:cs="Arial"/>
                <w:sz w:val="22"/>
                <w:szCs w:val="22"/>
              </w:rPr>
            </w:pPr>
            <w:r w:rsidRPr="007A1C0A">
              <w:rPr>
                <w:rFonts w:ascii="Arial" w:hAnsi="Arial" w:cs="Arial"/>
                <w:sz w:val="22"/>
                <w:szCs w:val="22"/>
              </w:rPr>
              <w:t>ELA</w:t>
            </w:r>
          </w:p>
          <w:p w:rsidR="0057011B" w:rsidRPr="007A1C0A" w:rsidRDefault="0057011B" w:rsidP="0057011B">
            <w:pPr>
              <w:jc w:val="center"/>
              <w:rPr>
                <w:rFonts w:ascii="Arial" w:hAnsi="Arial" w:cs="Arial"/>
                <w:sz w:val="22"/>
                <w:szCs w:val="22"/>
              </w:rPr>
            </w:pPr>
            <w:r w:rsidRPr="007A1C0A">
              <w:rPr>
                <w:rFonts w:ascii="Arial" w:hAnsi="Arial" w:cs="Arial"/>
                <w:sz w:val="22"/>
                <w:szCs w:val="22"/>
              </w:rPr>
              <w:t>2015-2016</w:t>
            </w:r>
          </w:p>
        </w:tc>
      </w:tr>
      <w:tr w:rsidR="007A1C0A" w:rsidRPr="007A1C0A" w:rsidTr="00D24C86">
        <w:trPr>
          <w:trHeight w:val="252"/>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2</w:t>
            </w:r>
            <w:r w:rsidRPr="007A1C0A">
              <w:rPr>
                <w:rFonts w:ascii="Arial" w:hAnsi="Arial" w:cs="Arial"/>
                <w:sz w:val="22"/>
                <w:szCs w:val="22"/>
                <w:vertAlign w:val="superscript"/>
              </w:rPr>
              <w:t>nd</w:t>
            </w:r>
            <w:r w:rsidRPr="007A1C0A">
              <w:rPr>
                <w:rFonts w:ascii="Arial" w:hAnsi="Arial" w:cs="Arial"/>
                <w:sz w:val="22"/>
                <w:szCs w:val="22"/>
              </w:rPr>
              <w:t xml:space="preserve"> Grade</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n/a</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n/a</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65</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59</w:t>
            </w:r>
          </w:p>
        </w:tc>
        <w:tc>
          <w:tcPr>
            <w:tcW w:w="987"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n/a</w:t>
            </w:r>
          </w:p>
        </w:tc>
        <w:tc>
          <w:tcPr>
            <w:tcW w:w="1018"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n/a</w:t>
            </w:r>
          </w:p>
        </w:tc>
        <w:tc>
          <w:tcPr>
            <w:tcW w:w="1059"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64</w:t>
            </w:r>
          </w:p>
        </w:tc>
        <w:tc>
          <w:tcPr>
            <w:tcW w:w="1076"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51</w:t>
            </w:r>
          </w:p>
        </w:tc>
      </w:tr>
      <w:tr w:rsidR="007A1C0A" w:rsidRPr="007A1C0A" w:rsidTr="00D24C86">
        <w:trPr>
          <w:trHeight w:val="269"/>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3</w:t>
            </w:r>
            <w:r w:rsidRPr="007A1C0A">
              <w:rPr>
                <w:rFonts w:ascii="Arial" w:hAnsi="Arial" w:cs="Arial"/>
                <w:sz w:val="22"/>
                <w:szCs w:val="22"/>
                <w:vertAlign w:val="superscript"/>
              </w:rPr>
              <w:t>rd</w:t>
            </w:r>
            <w:r w:rsidRPr="007A1C0A">
              <w:rPr>
                <w:rFonts w:ascii="Arial" w:hAnsi="Arial" w:cs="Arial"/>
                <w:sz w:val="22"/>
                <w:szCs w:val="22"/>
              </w:rPr>
              <w:t xml:space="preserve"> Grade</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50</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51</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59</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65</w:t>
            </w:r>
          </w:p>
        </w:tc>
        <w:tc>
          <w:tcPr>
            <w:tcW w:w="987"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48</w:t>
            </w:r>
          </w:p>
        </w:tc>
        <w:tc>
          <w:tcPr>
            <w:tcW w:w="1018"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45</w:t>
            </w:r>
          </w:p>
        </w:tc>
        <w:tc>
          <w:tcPr>
            <w:tcW w:w="1059"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45</w:t>
            </w:r>
          </w:p>
        </w:tc>
        <w:tc>
          <w:tcPr>
            <w:tcW w:w="1076"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50</w:t>
            </w:r>
          </w:p>
        </w:tc>
      </w:tr>
      <w:tr w:rsidR="007A1C0A" w:rsidRPr="007A1C0A" w:rsidTr="00D24C86">
        <w:trPr>
          <w:trHeight w:val="269"/>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4</w:t>
            </w:r>
            <w:r w:rsidRPr="007A1C0A">
              <w:rPr>
                <w:rFonts w:ascii="Arial" w:hAnsi="Arial" w:cs="Arial"/>
                <w:sz w:val="22"/>
                <w:szCs w:val="22"/>
                <w:vertAlign w:val="superscript"/>
              </w:rPr>
              <w:t>th</w:t>
            </w:r>
            <w:r w:rsidRPr="007A1C0A">
              <w:rPr>
                <w:rFonts w:ascii="Arial" w:hAnsi="Arial" w:cs="Arial"/>
                <w:sz w:val="22"/>
                <w:szCs w:val="22"/>
              </w:rPr>
              <w:t xml:space="preserve"> Grade</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56</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54</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62</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57</w:t>
            </w:r>
          </w:p>
        </w:tc>
        <w:tc>
          <w:tcPr>
            <w:tcW w:w="987"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48</w:t>
            </w:r>
          </w:p>
        </w:tc>
        <w:tc>
          <w:tcPr>
            <w:tcW w:w="1018"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43</w:t>
            </w:r>
          </w:p>
        </w:tc>
        <w:tc>
          <w:tcPr>
            <w:tcW w:w="1059"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50</w:t>
            </w:r>
          </w:p>
        </w:tc>
        <w:tc>
          <w:tcPr>
            <w:tcW w:w="1076"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46</w:t>
            </w:r>
          </w:p>
        </w:tc>
      </w:tr>
      <w:tr w:rsidR="007A1C0A" w:rsidRPr="007A1C0A" w:rsidTr="00D24C86">
        <w:trPr>
          <w:trHeight w:val="269"/>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5</w:t>
            </w:r>
            <w:r w:rsidRPr="007A1C0A">
              <w:rPr>
                <w:rFonts w:ascii="Arial" w:hAnsi="Arial" w:cs="Arial"/>
                <w:sz w:val="22"/>
                <w:szCs w:val="22"/>
                <w:vertAlign w:val="superscript"/>
              </w:rPr>
              <w:t>th</w:t>
            </w:r>
            <w:r w:rsidRPr="007A1C0A">
              <w:rPr>
                <w:rFonts w:ascii="Arial" w:hAnsi="Arial" w:cs="Arial"/>
                <w:sz w:val="22"/>
                <w:szCs w:val="22"/>
              </w:rPr>
              <w:t xml:space="preserve"> Grade</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61</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54</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62</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64</w:t>
            </w:r>
          </w:p>
        </w:tc>
        <w:tc>
          <w:tcPr>
            <w:tcW w:w="987"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57</w:t>
            </w:r>
          </w:p>
        </w:tc>
        <w:tc>
          <w:tcPr>
            <w:tcW w:w="1018"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50</w:t>
            </w:r>
          </w:p>
        </w:tc>
        <w:tc>
          <w:tcPr>
            <w:tcW w:w="1059"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50</w:t>
            </w:r>
          </w:p>
        </w:tc>
        <w:tc>
          <w:tcPr>
            <w:tcW w:w="1076" w:type="dxa"/>
          </w:tcPr>
          <w:p w:rsidR="0057011B" w:rsidRPr="007A1C0A" w:rsidRDefault="00A03AD5" w:rsidP="0057011B">
            <w:pPr>
              <w:jc w:val="center"/>
              <w:rPr>
                <w:rFonts w:ascii="Arial" w:hAnsi="Arial" w:cs="Arial"/>
                <w:sz w:val="22"/>
                <w:szCs w:val="22"/>
              </w:rPr>
            </w:pPr>
            <w:r w:rsidRPr="007A1C0A">
              <w:rPr>
                <w:rFonts w:ascii="Arial" w:hAnsi="Arial" w:cs="Arial"/>
                <w:sz w:val="22"/>
                <w:szCs w:val="22"/>
              </w:rPr>
              <w:t>48</w:t>
            </w:r>
          </w:p>
        </w:tc>
      </w:tr>
      <w:tr w:rsidR="007A1C0A" w:rsidRPr="007A1C0A" w:rsidTr="00D24C86">
        <w:trPr>
          <w:trHeight w:val="252"/>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All School</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56</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53</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62</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61</w:t>
            </w:r>
          </w:p>
        </w:tc>
        <w:tc>
          <w:tcPr>
            <w:tcW w:w="987"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51</w:t>
            </w:r>
          </w:p>
        </w:tc>
        <w:tc>
          <w:tcPr>
            <w:tcW w:w="1018"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46</w:t>
            </w:r>
          </w:p>
        </w:tc>
        <w:tc>
          <w:tcPr>
            <w:tcW w:w="1059"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52</w:t>
            </w:r>
          </w:p>
        </w:tc>
        <w:tc>
          <w:tcPr>
            <w:tcW w:w="1076"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49</w:t>
            </w:r>
          </w:p>
        </w:tc>
      </w:tr>
      <w:tr w:rsidR="007A1C0A" w:rsidRPr="007A1C0A" w:rsidTr="00D24C86">
        <w:trPr>
          <w:trHeight w:val="252"/>
        </w:trPr>
        <w:tc>
          <w:tcPr>
            <w:tcW w:w="1611" w:type="dxa"/>
            <w:shd w:val="clear" w:color="auto" w:fill="C6D9F1" w:themeFill="text2" w:themeFillTint="33"/>
          </w:tcPr>
          <w:p w:rsidR="0057011B" w:rsidRPr="007A1C0A" w:rsidRDefault="0057011B" w:rsidP="0057011B">
            <w:pPr>
              <w:rPr>
                <w:rFonts w:ascii="Arial" w:hAnsi="Arial" w:cs="Arial"/>
                <w:sz w:val="22"/>
                <w:szCs w:val="22"/>
              </w:rPr>
            </w:pPr>
            <w:r w:rsidRPr="007A1C0A">
              <w:rPr>
                <w:rFonts w:ascii="Arial" w:hAnsi="Arial" w:cs="Arial"/>
                <w:sz w:val="22"/>
                <w:szCs w:val="22"/>
              </w:rPr>
              <w:t>Grade 3-5</w:t>
            </w:r>
          </w:p>
        </w:tc>
        <w:tc>
          <w:tcPr>
            <w:tcW w:w="1077" w:type="dxa"/>
            <w:shd w:val="clear" w:color="auto" w:fill="auto"/>
          </w:tcPr>
          <w:p w:rsidR="0057011B" w:rsidRPr="007A1C0A" w:rsidRDefault="0057011B" w:rsidP="0057011B">
            <w:pPr>
              <w:jc w:val="center"/>
              <w:rPr>
                <w:rFonts w:ascii="Arial" w:hAnsi="Arial" w:cs="Arial"/>
                <w:sz w:val="22"/>
                <w:szCs w:val="22"/>
              </w:rPr>
            </w:pPr>
            <w:r w:rsidRPr="007A1C0A">
              <w:rPr>
                <w:rFonts w:ascii="Arial" w:hAnsi="Arial" w:cs="Arial"/>
                <w:sz w:val="22"/>
                <w:szCs w:val="22"/>
              </w:rPr>
              <w:t>56</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53</w:t>
            </w:r>
          </w:p>
        </w:tc>
        <w:tc>
          <w:tcPr>
            <w:tcW w:w="987" w:type="dxa"/>
          </w:tcPr>
          <w:p w:rsidR="0057011B" w:rsidRPr="007A1C0A" w:rsidRDefault="0057011B" w:rsidP="0057011B">
            <w:pPr>
              <w:jc w:val="center"/>
              <w:rPr>
                <w:rFonts w:ascii="Arial" w:hAnsi="Arial" w:cs="Arial"/>
                <w:sz w:val="22"/>
                <w:szCs w:val="22"/>
              </w:rPr>
            </w:pPr>
            <w:r w:rsidRPr="007A1C0A">
              <w:rPr>
                <w:rFonts w:ascii="Arial" w:hAnsi="Arial" w:cs="Arial"/>
                <w:sz w:val="22"/>
                <w:szCs w:val="22"/>
              </w:rPr>
              <w:t>62</w:t>
            </w:r>
          </w:p>
        </w:tc>
        <w:tc>
          <w:tcPr>
            <w:tcW w:w="987" w:type="dxa"/>
          </w:tcPr>
          <w:p w:rsidR="0057011B" w:rsidRPr="007A1C0A" w:rsidRDefault="0057011B" w:rsidP="0057011B">
            <w:pPr>
              <w:rPr>
                <w:rFonts w:ascii="Arial" w:hAnsi="Arial" w:cs="Arial"/>
                <w:sz w:val="22"/>
                <w:szCs w:val="22"/>
              </w:rPr>
            </w:pPr>
            <w:r w:rsidRPr="007A1C0A">
              <w:rPr>
                <w:rFonts w:ascii="Arial" w:hAnsi="Arial" w:cs="Arial"/>
                <w:sz w:val="22"/>
                <w:szCs w:val="22"/>
              </w:rPr>
              <w:t xml:space="preserve">    62</w:t>
            </w:r>
          </w:p>
        </w:tc>
        <w:tc>
          <w:tcPr>
            <w:tcW w:w="987"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51</w:t>
            </w:r>
          </w:p>
        </w:tc>
        <w:tc>
          <w:tcPr>
            <w:tcW w:w="1018"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46</w:t>
            </w:r>
          </w:p>
        </w:tc>
        <w:tc>
          <w:tcPr>
            <w:tcW w:w="1059"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48</w:t>
            </w:r>
          </w:p>
        </w:tc>
        <w:tc>
          <w:tcPr>
            <w:tcW w:w="1076" w:type="dxa"/>
          </w:tcPr>
          <w:p w:rsidR="0057011B" w:rsidRPr="007A1C0A" w:rsidRDefault="00FE1D10" w:rsidP="0057011B">
            <w:pPr>
              <w:jc w:val="center"/>
              <w:rPr>
                <w:rFonts w:ascii="Arial" w:hAnsi="Arial" w:cs="Arial"/>
                <w:sz w:val="22"/>
                <w:szCs w:val="22"/>
              </w:rPr>
            </w:pPr>
            <w:r w:rsidRPr="007A1C0A">
              <w:rPr>
                <w:rFonts w:ascii="Arial" w:hAnsi="Arial" w:cs="Arial"/>
                <w:sz w:val="22"/>
                <w:szCs w:val="22"/>
              </w:rPr>
              <w:t>48</w:t>
            </w:r>
          </w:p>
        </w:tc>
      </w:tr>
    </w:tbl>
    <w:p w:rsidR="005C257F" w:rsidRDefault="005C257F" w:rsidP="005C257F">
      <w:pPr>
        <w:pStyle w:val="Listnumberbold"/>
        <w:numPr>
          <w:ilvl w:val="0"/>
          <w:numId w:val="0"/>
        </w:numPr>
        <w:jc w:val="left"/>
        <w:rPr>
          <w:rFonts w:ascii="Times New Roman" w:hAnsi="Times New Roman"/>
          <w:b w:val="0"/>
          <w:color w:val="C00000"/>
          <w:sz w:val="10"/>
          <w:szCs w:val="10"/>
        </w:rPr>
      </w:pPr>
    </w:p>
    <w:p w:rsidR="00480FA1" w:rsidRDefault="00480FA1" w:rsidP="005C257F">
      <w:pPr>
        <w:pStyle w:val="Listnumberbold"/>
        <w:numPr>
          <w:ilvl w:val="0"/>
          <w:numId w:val="0"/>
        </w:numPr>
        <w:jc w:val="left"/>
        <w:rPr>
          <w:rFonts w:ascii="Times New Roman" w:hAnsi="Times New Roman"/>
          <w:b w:val="0"/>
          <w:color w:val="C00000"/>
          <w:sz w:val="10"/>
          <w:szCs w:val="10"/>
        </w:rPr>
      </w:pPr>
    </w:p>
    <w:p w:rsidR="00480FA1" w:rsidRDefault="00480FA1" w:rsidP="005C257F">
      <w:pPr>
        <w:pStyle w:val="Listnumberbold"/>
        <w:numPr>
          <w:ilvl w:val="0"/>
          <w:numId w:val="0"/>
        </w:numPr>
        <w:jc w:val="left"/>
        <w:rPr>
          <w:rFonts w:ascii="Times New Roman" w:hAnsi="Times New Roman"/>
          <w:b w:val="0"/>
          <w:color w:val="C00000"/>
          <w:sz w:val="10"/>
          <w:szCs w:val="10"/>
        </w:rPr>
      </w:pPr>
    </w:p>
    <w:p w:rsidR="00480FA1" w:rsidRDefault="00480FA1" w:rsidP="005C257F">
      <w:pPr>
        <w:pStyle w:val="Listnumberbold"/>
        <w:numPr>
          <w:ilvl w:val="0"/>
          <w:numId w:val="0"/>
        </w:numPr>
        <w:jc w:val="left"/>
        <w:rPr>
          <w:rFonts w:ascii="Times New Roman" w:hAnsi="Times New Roman"/>
          <w:b w:val="0"/>
          <w:color w:val="C00000"/>
          <w:sz w:val="10"/>
          <w:szCs w:val="10"/>
        </w:rPr>
      </w:pPr>
    </w:p>
    <w:p w:rsidR="00480FA1" w:rsidRPr="00724F73" w:rsidRDefault="00480FA1" w:rsidP="005C257F">
      <w:pPr>
        <w:pStyle w:val="Listnumberbold"/>
        <w:numPr>
          <w:ilvl w:val="0"/>
          <w:numId w:val="0"/>
        </w:numPr>
        <w:jc w:val="left"/>
        <w:rPr>
          <w:rFonts w:ascii="Times New Roman" w:hAnsi="Times New Roman"/>
          <w:b w:val="0"/>
          <w:color w:val="C00000"/>
          <w:sz w:val="10"/>
          <w:szCs w:val="10"/>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02"/>
        <w:gridCol w:w="1102"/>
        <w:gridCol w:w="1102"/>
        <w:gridCol w:w="1102"/>
        <w:gridCol w:w="1102"/>
        <w:gridCol w:w="1102"/>
        <w:gridCol w:w="1141"/>
        <w:gridCol w:w="1102"/>
      </w:tblGrid>
      <w:tr w:rsidR="00D24C86" w:rsidRPr="00D24C86" w:rsidTr="000B48CA">
        <w:trPr>
          <w:trHeight w:val="20"/>
        </w:trPr>
        <w:tc>
          <w:tcPr>
            <w:tcW w:w="9706" w:type="dxa"/>
            <w:gridSpan w:val="9"/>
            <w:shd w:val="clear" w:color="auto" w:fill="auto"/>
          </w:tcPr>
          <w:p w:rsidR="00D24C86" w:rsidRPr="00D24C86" w:rsidRDefault="00D24C86" w:rsidP="00D24C86">
            <w:pPr>
              <w:autoSpaceDE w:val="0"/>
              <w:autoSpaceDN w:val="0"/>
              <w:adjustRightInd w:val="0"/>
              <w:rPr>
                <w:rFonts w:ascii="Arial" w:eastAsia="Times New Roman" w:hAnsi="Arial" w:cs="Arial"/>
                <w:b/>
                <w:sz w:val="22"/>
                <w:szCs w:val="22"/>
                <w:lang w:eastAsia="zh-CN"/>
              </w:rPr>
            </w:pPr>
            <w:r w:rsidRPr="00D24C86">
              <w:rPr>
                <w:rFonts w:ascii="Arial" w:hAnsi="Arial" w:cs="Arial"/>
                <w:b/>
                <w:sz w:val="22"/>
                <w:szCs w:val="22"/>
              </w:rPr>
              <w:t xml:space="preserve">MLKCSE Math and ELA </w:t>
            </w:r>
            <w:proofErr w:type="spellStart"/>
            <w:r w:rsidR="00876C95">
              <w:rPr>
                <w:rFonts w:ascii="Arial" w:hAnsi="Arial" w:cs="Arial"/>
                <w:b/>
                <w:sz w:val="22"/>
                <w:szCs w:val="22"/>
              </w:rPr>
              <w:t>ANet</w:t>
            </w:r>
            <w:proofErr w:type="spellEnd"/>
            <w:r w:rsidRPr="00D24C86">
              <w:rPr>
                <w:rFonts w:ascii="Arial" w:hAnsi="Arial" w:cs="Arial"/>
                <w:b/>
                <w:sz w:val="22"/>
                <w:szCs w:val="22"/>
              </w:rPr>
              <w:t xml:space="preserve"> Average Achievement v. “The Network” Over Time </w:t>
            </w:r>
          </w:p>
        </w:tc>
      </w:tr>
      <w:tr w:rsidR="00D24C86" w:rsidRPr="00D24C86" w:rsidTr="00DA7D92">
        <w:trPr>
          <w:trHeight w:val="20"/>
        </w:trPr>
        <w:tc>
          <w:tcPr>
            <w:tcW w:w="851" w:type="dxa"/>
            <w:shd w:val="clear" w:color="auto" w:fill="auto"/>
          </w:tcPr>
          <w:p w:rsidR="00DD652D" w:rsidRPr="00D24C86" w:rsidRDefault="00DD652D" w:rsidP="00DD652D">
            <w:pPr>
              <w:rPr>
                <w:rFonts w:ascii="Arial" w:hAnsi="Arial" w:cs="Arial"/>
                <w:sz w:val="22"/>
                <w:szCs w:val="22"/>
              </w:rPr>
            </w:pPr>
          </w:p>
        </w:tc>
        <w:tc>
          <w:tcPr>
            <w:tcW w:w="1102" w:type="dxa"/>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Math</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2012-2013</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Math</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2013-2014</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Math</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2014-2015</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Math</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2015-2016</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 xml:space="preserve">ELA </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2012-2013</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ELA</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2013-2014</w:t>
            </w:r>
          </w:p>
        </w:tc>
        <w:tc>
          <w:tcPr>
            <w:tcW w:w="1141" w:type="dxa"/>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ELA</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2014-2015</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ELA</w:t>
            </w:r>
          </w:p>
          <w:p w:rsidR="00DD652D" w:rsidRPr="00D24C86" w:rsidRDefault="00DD652D" w:rsidP="00DD652D">
            <w:pPr>
              <w:jc w:val="center"/>
              <w:rPr>
                <w:rFonts w:ascii="Arial" w:hAnsi="Arial" w:cs="Arial"/>
                <w:sz w:val="22"/>
                <w:szCs w:val="22"/>
              </w:rPr>
            </w:pPr>
            <w:r w:rsidRPr="00D24C86">
              <w:rPr>
                <w:rFonts w:ascii="Arial" w:hAnsi="Arial" w:cs="Arial"/>
                <w:sz w:val="22"/>
                <w:szCs w:val="22"/>
              </w:rPr>
              <w:t>2015-2016</w:t>
            </w:r>
          </w:p>
        </w:tc>
      </w:tr>
      <w:tr w:rsidR="00724F73" w:rsidRPr="00D24C86" w:rsidTr="006638C0">
        <w:trPr>
          <w:trHeight w:val="20"/>
        </w:trPr>
        <w:tc>
          <w:tcPr>
            <w:tcW w:w="851" w:type="dxa"/>
            <w:shd w:val="clear" w:color="auto" w:fill="C6D9F1" w:themeFill="text2" w:themeFillTint="33"/>
            <w:vAlign w:val="center"/>
          </w:tcPr>
          <w:p w:rsidR="00724F73" w:rsidRPr="007A1C0A" w:rsidRDefault="00724F73" w:rsidP="00724F73">
            <w:pPr>
              <w:jc w:val="center"/>
              <w:rPr>
                <w:rFonts w:ascii="Arial" w:hAnsi="Arial" w:cs="Arial"/>
                <w:sz w:val="20"/>
                <w:szCs w:val="20"/>
              </w:rPr>
            </w:pPr>
            <w:r w:rsidRPr="007A1C0A">
              <w:rPr>
                <w:rFonts w:ascii="Arial" w:hAnsi="Arial" w:cs="Arial"/>
                <w:sz w:val="20"/>
                <w:szCs w:val="20"/>
              </w:rPr>
              <w:t>Gr</w:t>
            </w:r>
            <w:r>
              <w:rPr>
                <w:rFonts w:ascii="Arial" w:hAnsi="Arial" w:cs="Arial"/>
                <w:sz w:val="20"/>
                <w:szCs w:val="20"/>
              </w:rPr>
              <w:t xml:space="preserve">. </w:t>
            </w:r>
            <w:r w:rsidRPr="007A1C0A">
              <w:rPr>
                <w:rFonts w:ascii="Arial" w:hAnsi="Arial" w:cs="Arial"/>
                <w:sz w:val="20"/>
                <w:szCs w:val="20"/>
              </w:rPr>
              <w:t>2</w:t>
            </w:r>
          </w:p>
        </w:tc>
        <w:tc>
          <w:tcPr>
            <w:tcW w:w="1102" w:type="dxa"/>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n/a</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n/a</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+5</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+3</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N/A</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N/A</w:t>
            </w:r>
          </w:p>
        </w:tc>
        <w:tc>
          <w:tcPr>
            <w:tcW w:w="1141" w:type="dxa"/>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+10</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0</w:t>
            </w:r>
          </w:p>
        </w:tc>
      </w:tr>
      <w:tr w:rsidR="00724F73" w:rsidRPr="00D24C86" w:rsidTr="006638C0">
        <w:trPr>
          <w:trHeight w:val="20"/>
        </w:trPr>
        <w:tc>
          <w:tcPr>
            <w:tcW w:w="851" w:type="dxa"/>
            <w:shd w:val="clear" w:color="auto" w:fill="C6D9F1" w:themeFill="text2" w:themeFillTint="33"/>
            <w:vAlign w:val="center"/>
          </w:tcPr>
          <w:p w:rsidR="00724F73" w:rsidRPr="007A1C0A" w:rsidRDefault="00724F73" w:rsidP="00724F73">
            <w:pPr>
              <w:jc w:val="center"/>
              <w:rPr>
                <w:rFonts w:ascii="Arial" w:hAnsi="Arial" w:cs="Arial"/>
                <w:sz w:val="20"/>
                <w:szCs w:val="20"/>
              </w:rPr>
            </w:pPr>
            <w:r w:rsidRPr="007A1C0A">
              <w:rPr>
                <w:rFonts w:ascii="Arial" w:hAnsi="Arial" w:cs="Arial"/>
                <w:sz w:val="20"/>
                <w:szCs w:val="20"/>
              </w:rPr>
              <w:t>Gr</w:t>
            </w:r>
            <w:r>
              <w:rPr>
                <w:rFonts w:ascii="Arial" w:hAnsi="Arial" w:cs="Arial"/>
                <w:sz w:val="20"/>
                <w:szCs w:val="20"/>
              </w:rPr>
              <w:t xml:space="preserve">. </w:t>
            </w:r>
            <w:r w:rsidRPr="007A1C0A">
              <w:rPr>
                <w:rFonts w:ascii="Arial" w:hAnsi="Arial" w:cs="Arial"/>
                <w:sz w:val="20"/>
                <w:szCs w:val="20"/>
              </w:rPr>
              <w:t>3</w:t>
            </w:r>
          </w:p>
        </w:tc>
        <w:tc>
          <w:tcPr>
            <w:tcW w:w="1102" w:type="dxa"/>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-5</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-1</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+5</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+14</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-4</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+1</w:t>
            </w:r>
          </w:p>
        </w:tc>
        <w:tc>
          <w:tcPr>
            <w:tcW w:w="1141" w:type="dxa"/>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0</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+8</w:t>
            </w:r>
          </w:p>
        </w:tc>
      </w:tr>
      <w:tr w:rsidR="00724F73" w:rsidRPr="00D24C86" w:rsidTr="006638C0">
        <w:trPr>
          <w:trHeight w:val="20"/>
        </w:trPr>
        <w:tc>
          <w:tcPr>
            <w:tcW w:w="851" w:type="dxa"/>
            <w:shd w:val="clear" w:color="auto" w:fill="C6D9F1" w:themeFill="text2" w:themeFillTint="33"/>
            <w:vAlign w:val="center"/>
          </w:tcPr>
          <w:p w:rsidR="00724F73" w:rsidRPr="007A1C0A" w:rsidRDefault="00724F73" w:rsidP="00724F73">
            <w:pPr>
              <w:jc w:val="center"/>
              <w:rPr>
                <w:rFonts w:ascii="Arial" w:hAnsi="Arial" w:cs="Arial"/>
                <w:sz w:val="20"/>
                <w:szCs w:val="20"/>
              </w:rPr>
            </w:pPr>
            <w:r w:rsidRPr="007A1C0A">
              <w:rPr>
                <w:rFonts w:ascii="Arial" w:hAnsi="Arial" w:cs="Arial"/>
                <w:sz w:val="20"/>
                <w:szCs w:val="20"/>
              </w:rPr>
              <w:t>Gr</w:t>
            </w:r>
            <w:r>
              <w:rPr>
                <w:rFonts w:ascii="Arial" w:hAnsi="Arial" w:cs="Arial"/>
                <w:sz w:val="20"/>
                <w:szCs w:val="20"/>
              </w:rPr>
              <w:t>.</w:t>
            </w:r>
            <w:r w:rsidRPr="007A1C0A">
              <w:rPr>
                <w:rFonts w:ascii="Arial" w:hAnsi="Arial" w:cs="Arial"/>
                <w:sz w:val="20"/>
                <w:szCs w:val="20"/>
              </w:rPr>
              <w:t xml:space="preserve"> 4</w:t>
            </w:r>
          </w:p>
        </w:tc>
        <w:tc>
          <w:tcPr>
            <w:tcW w:w="1102" w:type="dxa"/>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+2</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0</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+8</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+14</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-3</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-3</w:t>
            </w:r>
          </w:p>
        </w:tc>
        <w:tc>
          <w:tcPr>
            <w:tcW w:w="1141" w:type="dxa"/>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+2</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+3</w:t>
            </w:r>
          </w:p>
        </w:tc>
      </w:tr>
      <w:tr w:rsidR="00724F73" w:rsidRPr="00D24C86" w:rsidTr="006638C0">
        <w:trPr>
          <w:trHeight w:val="20"/>
        </w:trPr>
        <w:tc>
          <w:tcPr>
            <w:tcW w:w="851" w:type="dxa"/>
            <w:shd w:val="clear" w:color="auto" w:fill="C6D9F1" w:themeFill="text2" w:themeFillTint="33"/>
            <w:vAlign w:val="center"/>
          </w:tcPr>
          <w:p w:rsidR="00724F73" w:rsidRPr="007A1C0A" w:rsidRDefault="00724F73" w:rsidP="00724F73">
            <w:pPr>
              <w:jc w:val="center"/>
              <w:rPr>
                <w:rFonts w:ascii="Arial" w:hAnsi="Arial" w:cs="Arial"/>
                <w:sz w:val="20"/>
                <w:szCs w:val="20"/>
              </w:rPr>
            </w:pPr>
            <w:r w:rsidRPr="007A1C0A">
              <w:rPr>
                <w:rFonts w:ascii="Arial" w:hAnsi="Arial" w:cs="Arial"/>
                <w:sz w:val="20"/>
                <w:szCs w:val="20"/>
              </w:rPr>
              <w:t>Gr</w:t>
            </w:r>
            <w:r>
              <w:rPr>
                <w:rFonts w:ascii="Arial" w:hAnsi="Arial" w:cs="Arial"/>
                <w:sz w:val="20"/>
                <w:szCs w:val="20"/>
              </w:rPr>
              <w:t>.</w:t>
            </w:r>
            <w:r w:rsidRPr="007A1C0A">
              <w:rPr>
                <w:rFonts w:ascii="Arial" w:hAnsi="Arial" w:cs="Arial"/>
                <w:sz w:val="20"/>
                <w:szCs w:val="20"/>
              </w:rPr>
              <w:t xml:space="preserve"> 5</w:t>
            </w:r>
          </w:p>
        </w:tc>
        <w:tc>
          <w:tcPr>
            <w:tcW w:w="1102" w:type="dxa"/>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+7</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+6</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+13</w:t>
            </w:r>
          </w:p>
        </w:tc>
        <w:tc>
          <w:tcPr>
            <w:tcW w:w="0" w:type="auto"/>
            <w:shd w:val="clear" w:color="auto" w:fill="EEECE1" w:themeFill="background2"/>
          </w:tcPr>
          <w:p w:rsidR="00724F73" w:rsidRPr="00D24C86" w:rsidRDefault="00724F73" w:rsidP="00724F73">
            <w:pPr>
              <w:jc w:val="center"/>
              <w:rPr>
                <w:rFonts w:ascii="Arial" w:hAnsi="Arial" w:cs="Arial"/>
                <w:sz w:val="22"/>
                <w:szCs w:val="22"/>
              </w:rPr>
            </w:pPr>
            <w:r w:rsidRPr="00D24C86">
              <w:rPr>
                <w:rFonts w:ascii="Arial" w:hAnsi="Arial" w:cs="Arial"/>
                <w:sz w:val="22"/>
                <w:szCs w:val="22"/>
              </w:rPr>
              <w:t>+22</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+1</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-1</w:t>
            </w:r>
          </w:p>
        </w:tc>
        <w:tc>
          <w:tcPr>
            <w:tcW w:w="1141" w:type="dxa"/>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+2</w:t>
            </w:r>
          </w:p>
        </w:tc>
        <w:tc>
          <w:tcPr>
            <w:tcW w:w="0" w:type="auto"/>
            <w:shd w:val="clear" w:color="auto" w:fill="FFFFFF" w:themeFill="background1"/>
          </w:tcPr>
          <w:p w:rsidR="00724F73" w:rsidRPr="00D24C86" w:rsidRDefault="00724F73" w:rsidP="00724F73">
            <w:pPr>
              <w:jc w:val="center"/>
              <w:rPr>
                <w:rFonts w:ascii="Arial" w:hAnsi="Arial" w:cs="Arial"/>
                <w:sz w:val="22"/>
                <w:szCs w:val="22"/>
              </w:rPr>
            </w:pPr>
            <w:r w:rsidRPr="00D24C86">
              <w:rPr>
                <w:rFonts w:ascii="Arial" w:hAnsi="Arial" w:cs="Arial"/>
                <w:sz w:val="22"/>
                <w:szCs w:val="22"/>
              </w:rPr>
              <w:t>+8</w:t>
            </w:r>
          </w:p>
        </w:tc>
      </w:tr>
      <w:tr w:rsidR="00D24C86" w:rsidRPr="00D24C86" w:rsidTr="00DA7D92">
        <w:trPr>
          <w:trHeight w:val="20"/>
        </w:trPr>
        <w:tc>
          <w:tcPr>
            <w:tcW w:w="851" w:type="dxa"/>
            <w:shd w:val="clear" w:color="auto" w:fill="C6D9F1" w:themeFill="text2" w:themeFillTint="33"/>
          </w:tcPr>
          <w:p w:rsidR="00DD652D" w:rsidRPr="00D24C86" w:rsidRDefault="00DD652D" w:rsidP="00DD652D">
            <w:pPr>
              <w:rPr>
                <w:rFonts w:ascii="Arial" w:hAnsi="Arial" w:cs="Arial"/>
                <w:sz w:val="16"/>
                <w:szCs w:val="16"/>
              </w:rPr>
            </w:pPr>
            <w:r w:rsidRPr="00D24C86">
              <w:rPr>
                <w:rFonts w:ascii="Arial" w:hAnsi="Arial" w:cs="Arial"/>
                <w:sz w:val="16"/>
                <w:szCs w:val="16"/>
              </w:rPr>
              <w:t>All School</w:t>
            </w:r>
          </w:p>
        </w:tc>
        <w:tc>
          <w:tcPr>
            <w:tcW w:w="1102" w:type="dxa"/>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+1.3</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+2.3</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+8</w:t>
            </w:r>
          </w:p>
        </w:tc>
        <w:tc>
          <w:tcPr>
            <w:tcW w:w="0" w:type="auto"/>
            <w:shd w:val="clear" w:color="auto" w:fill="EEECE1" w:themeFill="background2"/>
          </w:tcPr>
          <w:p w:rsidR="00DD652D" w:rsidRPr="00D24C86" w:rsidRDefault="00DD652D" w:rsidP="00DD652D">
            <w:pPr>
              <w:jc w:val="center"/>
              <w:rPr>
                <w:rFonts w:ascii="Arial" w:hAnsi="Arial" w:cs="Arial"/>
                <w:sz w:val="22"/>
                <w:szCs w:val="22"/>
              </w:rPr>
            </w:pPr>
            <w:r w:rsidRPr="00D24C86">
              <w:rPr>
                <w:rFonts w:ascii="Arial" w:hAnsi="Arial" w:cs="Arial"/>
                <w:sz w:val="22"/>
                <w:szCs w:val="22"/>
              </w:rPr>
              <w:t>+13</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0</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-1</w:t>
            </w:r>
          </w:p>
        </w:tc>
        <w:tc>
          <w:tcPr>
            <w:tcW w:w="1141" w:type="dxa"/>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+4</w:t>
            </w:r>
          </w:p>
        </w:tc>
        <w:tc>
          <w:tcPr>
            <w:tcW w:w="0" w:type="auto"/>
            <w:shd w:val="clear" w:color="auto" w:fill="FFFFFF" w:themeFill="background1"/>
          </w:tcPr>
          <w:p w:rsidR="00DD652D" w:rsidRPr="00D24C86" w:rsidRDefault="00DD652D" w:rsidP="00DD652D">
            <w:pPr>
              <w:jc w:val="center"/>
              <w:rPr>
                <w:rFonts w:ascii="Arial" w:hAnsi="Arial" w:cs="Arial"/>
                <w:sz w:val="22"/>
                <w:szCs w:val="22"/>
              </w:rPr>
            </w:pPr>
            <w:r w:rsidRPr="00D24C86">
              <w:rPr>
                <w:rFonts w:ascii="Arial" w:hAnsi="Arial" w:cs="Arial"/>
                <w:sz w:val="22"/>
                <w:szCs w:val="22"/>
              </w:rPr>
              <w:t>+4.8</w:t>
            </w:r>
          </w:p>
        </w:tc>
      </w:tr>
    </w:tbl>
    <w:p w:rsidR="00CE2374" w:rsidRPr="00480FA1" w:rsidRDefault="00CE2374" w:rsidP="00CE2374">
      <w:pPr>
        <w:pStyle w:val="Listnumberbold"/>
        <w:numPr>
          <w:ilvl w:val="0"/>
          <w:numId w:val="0"/>
        </w:numPr>
        <w:jc w:val="left"/>
        <w:rPr>
          <w:rFonts w:ascii="Times New Roman" w:hAnsi="Times New Roman"/>
          <w:b w:val="0"/>
          <w:color w:val="C00000"/>
          <w:sz w:val="20"/>
          <w:szCs w:val="20"/>
        </w:rPr>
      </w:pPr>
    </w:p>
    <w:p w:rsidR="00F04A1E" w:rsidRPr="00480FA1" w:rsidRDefault="00863185" w:rsidP="00D24C86">
      <w:pPr>
        <w:rPr>
          <w:rFonts w:ascii="Arial" w:hAnsi="Arial" w:cs="Arial"/>
          <w:sz w:val="20"/>
          <w:szCs w:val="20"/>
        </w:rPr>
      </w:pPr>
      <w:r w:rsidRPr="00480FA1">
        <w:rPr>
          <w:rFonts w:ascii="Arial" w:hAnsi="Arial" w:cs="Arial"/>
          <w:sz w:val="20"/>
          <w:szCs w:val="20"/>
        </w:rPr>
        <w:t xml:space="preserve">MLKCSE continuously strives to evaluate the effectiveness of </w:t>
      </w:r>
      <w:r w:rsidR="00C923FD" w:rsidRPr="00480FA1">
        <w:rPr>
          <w:rFonts w:ascii="Arial" w:hAnsi="Arial" w:cs="Arial"/>
          <w:sz w:val="20"/>
          <w:szCs w:val="20"/>
        </w:rPr>
        <w:t>the</w:t>
      </w:r>
      <w:r w:rsidRPr="00480FA1">
        <w:rPr>
          <w:rFonts w:ascii="Arial" w:hAnsi="Arial" w:cs="Arial"/>
          <w:sz w:val="20"/>
          <w:szCs w:val="20"/>
        </w:rPr>
        <w:t xml:space="preserve"> math academic programing by focusing on the progress of each </w:t>
      </w:r>
      <w:r w:rsidR="00411199" w:rsidRPr="00480FA1">
        <w:rPr>
          <w:rFonts w:ascii="Arial" w:hAnsi="Arial" w:cs="Arial"/>
          <w:sz w:val="20"/>
          <w:szCs w:val="20"/>
        </w:rPr>
        <w:t xml:space="preserve">grade and </w:t>
      </w:r>
      <w:r w:rsidRPr="00480FA1">
        <w:rPr>
          <w:rFonts w:ascii="Arial" w:hAnsi="Arial" w:cs="Arial"/>
          <w:sz w:val="20"/>
          <w:szCs w:val="20"/>
        </w:rPr>
        <w:t>student’</w:t>
      </w:r>
      <w:r w:rsidR="00411199" w:rsidRPr="00480FA1">
        <w:rPr>
          <w:rFonts w:ascii="Arial" w:hAnsi="Arial" w:cs="Arial"/>
          <w:sz w:val="20"/>
          <w:szCs w:val="20"/>
        </w:rPr>
        <w:t xml:space="preserve">s </w:t>
      </w:r>
      <w:r w:rsidRPr="00480FA1">
        <w:rPr>
          <w:rFonts w:ascii="Arial" w:hAnsi="Arial" w:cs="Arial"/>
          <w:sz w:val="20"/>
          <w:szCs w:val="20"/>
        </w:rPr>
        <w:t xml:space="preserve">academic development.  </w:t>
      </w:r>
      <w:r w:rsidR="00CE2374" w:rsidRPr="00480FA1">
        <w:rPr>
          <w:rFonts w:ascii="Arial" w:hAnsi="Arial" w:cs="Arial"/>
          <w:sz w:val="20"/>
          <w:szCs w:val="20"/>
        </w:rPr>
        <w:t>During the academic years 2012-2014 MLKCSE</w:t>
      </w:r>
      <w:r w:rsidRPr="00480FA1">
        <w:rPr>
          <w:rFonts w:ascii="Arial" w:hAnsi="Arial" w:cs="Arial"/>
          <w:sz w:val="20"/>
          <w:szCs w:val="20"/>
        </w:rPr>
        <w:t xml:space="preserve"> Math department</w:t>
      </w:r>
      <w:r w:rsidR="00CE2374" w:rsidRPr="00480FA1">
        <w:rPr>
          <w:rFonts w:ascii="Arial" w:hAnsi="Arial" w:cs="Arial"/>
          <w:sz w:val="20"/>
          <w:szCs w:val="20"/>
        </w:rPr>
        <w:t xml:space="preserve"> “cross walked” </w:t>
      </w:r>
      <w:r w:rsidRPr="00480FA1">
        <w:rPr>
          <w:rFonts w:ascii="Arial" w:hAnsi="Arial" w:cs="Arial"/>
          <w:sz w:val="20"/>
          <w:szCs w:val="20"/>
        </w:rPr>
        <w:t>grade K</w:t>
      </w:r>
      <w:r w:rsidR="00CE2374" w:rsidRPr="00480FA1">
        <w:rPr>
          <w:rFonts w:ascii="Arial" w:hAnsi="Arial" w:cs="Arial"/>
          <w:sz w:val="20"/>
          <w:szCs w:val="20"/>
        </w:rPr>
        <w:t xml:space="preserve">-5 faculty to the 2011 Massachusetts curriculum framework for mathematics. </w:t>
      </w:r>
      <w:r w:rsidR="009B1172" w:rsidRPr="00480FA1">
        <w:rPr>
          <w:rFonts w:ascii="Arial" w:hAnsi="Arial" w:cs="Arial"/>
          <w:sz w:val="20"/>
          <w:szCs w:val="20"/>
        </w:rPr>
        <w:t xml:space="preserve"> </w:t>
      </w:r>
      <w:r w:rsidR="00CE2374" w:rsidRPr="00480FA1">
        <w:rPr>
          <w:rFonts w:ascii="Arial" w:hAnsi="Arial" w:cs="Arial"/>
          <w:sz w:val="20"/>
          <w:szCs w:val="20"/>
        </w:rPr>
        <w:t>In 2014-</w:t>
      </w:r>
      <w:r w:rsidR="009B1172" w:rsidRPr="00480FA1">
        <w:rPr>
          <w:rFonts w:ascii="Arial" w:hAnsi="Arial" w:cs="Arial"/>
          <w:sz w:val="20"/>
          <w:szCs w:val="20"/>
        </w:rPr>
        <w:t>15 the math department developed a</w:t>
      </w:r>
      <w:r w:rsidR="00CE2374" w:rsidRPr="00480FA1">
        <w:rPr>
          <w:rFonts w:ascii="Arial" w:hAnsi="Arial" w:cs="Arial"/>
          <w:sz w:val="20"/>
          <w:szCs w:val="20"/>
        </w:rPr>
        <w:t xml:space="preserve"> new sco</w:t>
      </w:r>
      <w:r w:rsidRPr="00480FA1">
        <w:rPr>
          <w:rFonts w:ascii="Arial" w:hAnsi="Arial" w:cs="Arial"/>
          <w:sz w:val="20"/>
          <w:szCs w:val="20"/>
        </w:rPr>
        <w:t>pe and sequence, vertically aligned</w:t>
      </w:r>
      <w:r w:rsidR="00CE2374" w:rsidRPr="00480FA1">
        <w:rPr>
          <w:rFonts w:ascii="Arial" w:hAnsi="Arial" w:cs="Arial"/>
          <w:sz w:val="20"/>
          <w:szCs w:val="20"/>
        </w:rPr>
        <w:t xml:space="preserve"> grades K-5</w:t>
      </w:r>
      <w:r w:rsidRPr="00480FA1">
        <w:rPr>
          <w:rFonts w:ascii="Arial" w:hAnsi="Arial" w:cs="Arial"/>
          <w:sz w:val="20"/>
          <w:szCs w:val="20"/>
        </w:rPr>
        <w:t xml:space="preserve"> and </w:t>
      </w:r>
      <w:r w:rsidR="009B1172" w:rsidRPr="00480FA1">
        <w:rPr>
          <w:rFonts w:ascii="Arial" w:hAnsi="Arial" w:cs="Arial"/>
          <w:sz w:val="20"/>
          <w:szCs w:val="20"/>
        </w:rPr>
        <w:t xml:space="preserve">prepared </w:t>
      </w:r>
      <w:r w:rsidRPr="00480FA1">
        <w:rPr>
          <w:rFonts w:ascii="Arial" w:hAnsi="Arial" w:cs="Arial"/>
          <w:sz w:val="20"/>
          <w:szCs w:val="20"/>
        </w:rPr>
        <w:t xml:space="preserve">internal </w:t>
      </w:r>
      <w:r w:rsidR="009B1172" w:rsidRPr="00480FA1">
        <w:rPr>
          <w:rFonts w:ascii="Arial" w:hAnsi="Arial" w:cs="Arial"/>
          <w:sz w:val="20"/>
          <w:szCs w:val="20"/>
        </w:rPr>
        <w:t xml:space="preserve">unit </w:t>
      </w:r>
      <w:r w:rsidRPr="00480FA1">
        <w:rPr>
          <w:rFonts w:ascii="Arial" w:hAnsi="Arial" w:cs="Arial"/>
          <w:sz w:val="20"/>
          <w:szCs w:val="20"/>
        </w:rPr>
        <w:t xml:space="preserve">assessments. </w:t>
      </w:r>
      <w:r w:rsidR="006E4398" w:rsidRPr="00480FA1">
        <w:rPr>
          <w:rFonts w:ascii="Arial" w:hAnsi="Arial" w:cs="Arial"/>
          <w:sz w:val="20"/>
          <w:szCs w:val="20"/>
        </w:rPr>
        <w:t xml:space="preserve">In addition, </w:t>
      </w:r>
      <w:r w:rsidRPr="00480FA1">
        <w:rPr>
          <w:rFonts w:ascii="Arial" w:hAnsi="Arial" w:cs="Arial"/>
          <w:sz w:val="20"/>
          <w:szCs w:val="20"/>
        </w:rPr>
        <w:t xml:space="preserve">benchmarking </w:t>
      </w:r>
      <w:r w:rsidR="00876C95" w:rsidRPr="00480FA1">
        <w:rPr>
          <w:rFonts w:ascii="Arial" w:hAnsi="Arial" w:cs="Arial"/>
          <w:sz w:val="20"/>
          <w:szCs w:val="20"/>
        </w:rPr>
        <w:t>was implemented tri-</w:t>
      </w:r>
      <w:r w:rsidR="006E4398" w:rsidRPr="00480FA1">
        <w:rPr>
          <w:rFonts w:ascii="Arial" w:hAnsi="Arial" w:cs="Arial"/>
          <w:sz w:val="20"/>
          <w:szCs w:val="20"/>
        </w:rPr>
        <w:t xml:space="preserve">annually </w:t>
      </w:r>
      <w:r w:rsidRPr="00480FA1">
        <w:rPr>
          <w:rFonts w:ascii="Arial" w:hAnsi="Arial" w:cs="Arial"/>
          <w:sz w:val="20"/>
          <w:szCs w:val="20"/>
        </w:rPr>
        <w:t xml:space="preserve">for kindergarten and </w:t>
      </w:r>
      <w:r w:rsidR="006E4398" w:rsidRPr="00480FA1">
        <w:rPr>
          <w:rFonts w:ascii="Arial" w:hAnsi="Arial" w:cs="Arial"/>
          <w:sz w:val="20"/>
          <w:szCs w:val="20"/>
        </w:rPr>
        <w:t>first grade. Further, 2014-15 was the first year</w:t>
      </w:r>
      <w:r w:rsidRPr="00480FA1">
        <w:rPr>
          <w:rFonts w:ascii="Arial" w:hAnsi="Arial" w:cs="Arial"/>
          <w:sz w:val="20"/>
          <w:szCs w:val="20"/>
        </w:rPr>
        <w:t xml:space="preserve"> grade 2 </w:t>
      </w:r>
      <w:r w:rsidR="006E4398" w:rsidRPr="00480FA1">
        <w:rPr>
          <w:rFonts w:ascii="Arial" w:hAnsi="Arial" w:cs="Arial"/>
          <w:sz w:val="20"/>
          <w:szCs w:val="20"/>
        </w:rPr>
        <w:t xml:space="preserve">was enrolled </w:t>
      </w:r>
      <w:r w:rsidRPr="00480FA1">
        <w:rPr>
          <w:rFonts w:ascii="Arial" w:hAnsi="Arial" w:cs="Arial"/>
          <w:sz w:val="20"/>
          <w:szCs w:val="20"/>
        </w:rPr>
        <w:t>in the quarterly formative assessment system with A</w:t>
      </w:r>
      <w:r w:rsidR="006E4398" w:rsidRPr="00480FA1">
        <w:rPr>
          <w:rFonts w:ascii="Arial" w:hAnsi="Arial" w:cs="Arial"/>
          <w:sz w:val="20"/>
          <w:szCs w:val="20"/>
        </w:rPr>
        <w:t xml:space="preserve">chievement Network. </w:t>
      </w:r>
      <w:r w:rsidR="009B1172" w:rsidRPr="00480FA1">
        <w:rPr>
          <w:rFonts w:ascii="Arial" w:hAnsi="Arial" w:cs="Arial"/>
          <w:sz w:val="20"/>
          <w:szCs w:val="20"/>
        </w:rPr>
        <w:t>In 2015-16</w:t>
      </w:r>
      <w:r w:rsidR="00CE2374" w:rsidRPr="00480FA1">
        <w:rPr>
          <w:rFonts w:ascii="Arial" w:hAnsi="Arial" w:cs="Arial"/>
          <w:sz w:val="20"/>
          <w:szCs w:val="20"/>
        </w:rPr>
        <w:t xml:space="preserve"> the math departmen</w:t>
      </w:r>
      <w:r w:rsidRPr="00480FA1">
        <w:rPr>
          <w:rFonts w:ascii="Arial" w:hAnsi="Arial" w:cs="Arial"/>
          <w:sz w:val="20"/>
          <w:szCs w:val="20"/>
        </w:rPr>
        <w:t>t acquired Envisions 2.0, revised</w:t>
      </w:r>
      <w:r w:rsidR="00CE2374" w:rsidRPr="00480FA1">
        <w:rPr>
          <w:rFonts w:ascii="Arial" w:hAnsi="Arial" w:cs="Arial"/>
          <w:sz w:val="20"/>
          <w:szCs w:val="20"/>
        </w:rPr>
        <w:t xml:space="preserve"> t</w:t>
      </w:r>
      <w:r w:rsidR="009B1172" w:rsidRPr="00480FA1">
        <w:rPr>
          <w:rFonts w:ascii="Arial" w:hAnsi="Arial" w:cs="Arial"/>
          <w:sz w:val="20"/>
          <w:szCs w:val="20"/>
        </w:rPr>
        <w:t>he scope and sequenc</w:t>
      </w:r>
      <w:r w:rsidRPr="00480FA1">
        <w:rPr>
          <w:rFonts w:ascii="Arial" w:hAnsi="Arial" w:cs="Arial"/>
          <w:sz w:val="20"/>
          <w:szCs w:val="20"/>
        </w:rPr>
        <w:t xml:space="preserve">e and </w:t>
      </w:r>
      <w:r w:rsidR="009B1172" w:rsidRPr="00480FA1">
        <w:rPr>
          <w:rFonts w:ascii="Arial" w:hAnsi="Arial" w:cs="Arial"/>
          <w:sz w:val="20"/>
          <w:szCs w:val="20"/>
        </w:rPr>
        <w:t xml:space="preserve">Topic Assessment System. </w:t>
      </w:r>
      <w:r w:rsidRPr="00480FA1">
        <w:rPr>
          <w:rFonts w:ascii="Arial" w:hAnsi="Arial" w:cs="Arial"/>
          <w:sz w:val="20"/>
          <w:szCs w:val="20"/>
        </w:rPr>
        <w:t>As a result,</w:t>
      </w:r>
      <w:r w:rsidR="007A222E" w:rsidRPr="00480FA1">
        <w:rPr>
          <w:rFonts w:ascii="Arial" w:hAnsi="Arial" w:cs="Arial"/>
          <w:sz w:val="20"/>
          <w:szCs w:val="20"/>
        </w:rPr>
        <w:t xml:space="preserve"> school wide student performance improved from </w:t>
      </w:r>
      <w:r w:rsidR="00ED2E6F" w:rsidRPr="00480FA1">
        <w:rPr>
          <w:rFonts w:ascii="Arial" w:hAnsi="Arial" w:cs="Arial"/>
          <w:sz w:val="20"/>
          <w:szCs w:val="20"/>
        </w:rPr>
        <w:t xml:space="preserve">+1.3 in 2012 </w:t>
      </w:r>
      <w:r w:rsidR="007A222E" w:rsidRPr="00480FA1">
        <w:rPr>
          <w:rFonts w:ascii="Arial" w:hAnsi="Arial" w:cs="Arial"/>
          <w:sz w:val="20"/>
          <w:szCs w:val="20"/>
        </w:rPr>
        <w:t xml:space="preserve">to +13% in </w:t>
      </w:r>
      <w:r w:rsidR="00ED2E6F" w:rsidRPr="00480FA1">
        <w:rPr>
          <w:rFonts w:ascii="Arial" w:hAnsi="Arial" w:cs="Arial"/>
          <w:sz w:val="20"/>
          <w:szCs w:val="20"/>
        </w:rPr>
        <w:t xml:space="preserve">2015-16 </w:t>
      </w:r>
      <w:r w:rsidR="007A222E" w:rsidRPr="00480FA1">
        <w:rPr>
          <w:rFonts w:ascii="Arial" w:hAnsi="Arial" w:cs="Arial"/>
          <w:sz w:val="20"/>
          <w:szCs w:val="20"/>
        </w:rPr>
        <w:t>excess of the network.</w:t>
      </w:r>
    </w:p>
    <w:p w:rsidR="00CE2374" w:rsidRPr="00480FA1" w:rsidRDefault="00CE2374" w:rsidP="00D24C86">
      <w:pPr>
        <w:rPr>
          <w:rFonts w:ascii="Arial" w:hAnsi="Arial" w:cs="Arial"/>
          <w:sz w:val="20"/>
          <w:szCs w:val="20"/>
        </w:rPr>
      </w:pPr>
    </w:p>
    <w:p w:rsidR="008307FF" w:rsidRPr="00480FA1" w:rsidRDefault="00FE1D10" w:rsidP="00D24C86">
      <w:pPr>
        <w:rPr>
          <w:rFonts w:ascii="Arial" w:hAnsi="Arial" w:cs="Arial"/>
          <w:sz w:val="20"/>
          <w:szCs w:val="20"/>
        </w:rPr>
      </w:pPr>
      <w:r w:rsidRPr="00480FA1">
        <w:rPr>
          <w:rFonts w:ascii="Arial" w:hAnsi="Arial" w:cs="Arial"/>
          <w:sz w:val="20"/>
          <w:szCs w:val="20"/>
        </w:rPr>
        <w:t xml:space="preserve">Similar to the Math department, the Literacy department made significant academic improvements in the last few years. In 2014-2015, the Literacy department aligned with the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Scope and Sequences, adopted a new lesson planning template, and implemented gradual release model with fidelity. In 2015-2016, MLKCSE created scope and sequences, unit plans and lesson plans aligned to the MA Model Curriculum units and Engage NY. In addition, inte</w:t>
      </w:r>
      <w:r w:rsidR="00876C95" w:rsidRPr="00480FA1">
        <w:rPr>
          <w:rFonts w:ascii="Arial" w:hAnsi="Arial" w:cs="Arial"/>
          <w:sz w:val="20"/>
          <w:szCs w:val="20"/>
        </w:rPr>
        <w:t>rnal unit assessments, and week-in-</w:t>
      </w:r>
      <w:r w:rsidRPr="00480FA1">
        <w:rPr>
          <w:rFonts w:ascii="Arial" w:hAnsi="Arial" w:cs="Arial"/>
          <w:sz w:val="20"/>
          <w:szCs w:val="20"/>
        </w:rPr>
        <w:t xml:space="preserve">review assessments were created. Benchmarking was also added to K and 1 in literacy </w:t>
      </w:r>
      <w:r w:rsidR="00876C95" w:rsidRPr="00480FA1">
        <w:rPr>
          <w:rFonts w:ascii="Arial" w:hAnsi="Arial" w:cs="Arial"/>
          <w:sz w:val="20"/>
          <w:szCs w:val="20"/>
        </w:rPr>
        <w:t>tri-</w:t>
      </w:r>
      <w:r w:rsidRPr="00480FA1">
        <w:rPr>
          <w:rFonts w:ascii="Arial" w:hAnsi="Arial" w:cs="Arial"/>
          <w:sz w:val="20"/>
          <w:szCs w:val="20"/>
        </w:rPr>
        <w:t xml:space="preserve">annually. MLKCSE continues to show gains since 2014, performing 4.8 percent above the network in 2015-2016. </w:t>
      </w:r>
    </w:p>
    <w:p w:rsidR="00D24C86" w:rsidRPr="00480FA1" w:rsidRDefault="00D24C86" w:rsidP="00D24C86">
      <w:pPr>
        <w:rPr>
          <w:rFonts w:ascii="Arial" w:hAnsi="Arial" w:cs="Arial"/>
          <w:sz w:val="20"/>
          <w:szCs w:val="20"/>
        </w:rPr>
      </w:pPr>
    </w:p>
    <w:p w:rsidR="006274FE" w:rsidRPr="00480FA1" w:rsidRDefault="00D16F18" w:rsidP="00724F73">
      <w:pPr>
        <w:rPr>
          <w:rFonts w:ascii="Arial" w:hAnsi="Arial" w:cs="Arial"/>
          <w:sz w:val="20"/>
          <w:szCs w:val="20"/>
        </w:rPr>
      </w:pPr>
      <w:r w:rsidRPr="00480FA1">
        <w:rPr>
          <w:rFonts w:ascii="Arial" w:hAnsi="Arial" w:cs="Arial"/>
          <w:sz w:val="20"/>
          <w:szCs w:val="20"/>
        </w:rPr>
        <w:t xml:space="preserve">The school continues to administer the </w:t>
      </w:r>
      <w:proofErr w:type="spellStart"/>
      <w:r w:rsidRPr="00480FA1">
        <w:rPr>
          <w:rFonts w:ascii="Arial" w:hAnsi="Arial" w:cs="Arial"/>
          <w:sz w:val="20"/>
          <w:szCs w:val="20"/>
        </w:rPr>
        <w:t>Fountas</w:t>
      </w:r>
      <w:proofErr w:type="spellEnd"/>
      <w:r w:rsidRPr="00480FA1">
        <w:rPr>
          <w:rFonts w:ascii="Arial" w:hAnsi="Arial" w:cs="Arial"/>
          <w:sz w:val="20"/>
          <w:szCs w:val="20"/>
        </w:rPr>
        <w:t xml:space="preserve"> and </w:t>
      </w:r>
      <w:proofErr w:type="spellStart"/>
      <w:r w:rsidRPr="00480FA1">
        <w:rPr>
          <w:rFonts w:ascii="Arial" w:hAnsi="Arial" w:cs="Arial"/>
          <w:sz w:val="20"/>
          <w:szCs w:val="20"/>
        </w:rPr>
        <w:t>Pinnell</w:t>
      </w:r>
      <w:proofErr w:type="spellEnd"/>
      <w:r w:rsidRPr="00480FA1">
        <w:rPr>
          <w:rFonts w:ascii="Arial" w:hAnsi="Arial" w:cs="Arial"/>
          <w:sz w:val="20"/>
          <w:szCs w:val="20"/>
        </w:rPr>
        <w:t xml:space="preserve"> Benchmark Assessment System. The chart below represents the expected reading level growth by grade, the actual growth of students in our school, and the percent of each grade level scoring above, on, or below grade level.</w:t>
      </w:r>
      <w:r w:rsidR="00FE1D10" w:rsidRPr="00480FA1">
        <w:rPr>
          <w:rFonts w:ascii="Arial" w:hAnsi="Arial" w:cs="Arial"/>
          <w:sz w:val="20"/>
          <w:szCs w:val="20"/>
        </w:rPr>
        <w:t xml:space="preserve"> </w:t>
      </w:r>
    </w:p>
    <w:p w:rsidR="00132A8F" w:rsidRPr="00480FA1" w:rsidRDefault="00132A8F" w:rsidP="006274FE">
      <w:pPr>
        <w:pStyle w:val="Listnumberbold"/>
        <w:numPr>
          <w:ilvl w:val="0"/>
          <w:numId w:val="0"/>
        </w:numPr>
        <w:jc w:val="left"/>
        <w:rPr>
          <w:rFonts w:ascii="Arial" w:hAnsi="Arial" w:cs="Arial"/>
          <w:b w:val="0"/>
          <w:sz w:val="20"/>
          <w:szCs w:val="20"/>
        </w:rPr>
      </w:pPr>
    </w:p>
    <w:p w:rsidR="006274FE" w:rsidRPr="00480FA1" w:rsidRDefault="006274FE" w:rsidP="006274FE">
      <w:pPr>
        <w:pStyle w:val="Listnumberbold"/>
        <w:numPr>
          <w:ilvl w:val="0"/>
          <w:numId w:val="0"/>
        </w:numPr>
        <w:jc w:val="left"/>
        <w:rPr>
          <w:rFonts w:ascii="Arial" w:hAnsi="Arial" w:cs="Arial"/>
          <w:sz w:val="22"/>
          <w:szCs w:val="22"/>
        </w:rPr>
      </w:pPr>
      <w:r w:rsidRPr="00480FA1">
        <w:rPr>
          <w:rFonts w:ascii="Arial" w:hAnsi="Arial" w:cs="Arial"/>
          <w:sz w:val="22"/>
          <w:szCs w:val="22"/>
        </w:rPr>
        <w:t xml:space="preserve">2016 BAS </w:t>
      </w:r>
    </w:p>
    <w:p w:rsidR="006274FE" w:rsidRPr="00D24C86" w:rsidRDefault="006274FE" w:rsidP="006274FE">
      <w:pPr>
        <w:pStyle w:val="Listnumberbold"/>
        <w:numPr>
          <w:ilvl w:val="0"/>
          <w:numId w:val="0"/>
        </w:numPr>
        <w:jc w:val="left"/>
        <w:rPr>
          <w:rFonts w:ascii="Arial" w:hAnsi="Arial" w:cs="Arial"/>
          <w:b w:val="0"/>
          <w:sz w:val="22"/>
          <w:szCs w:val="22"/>
        </w:rPr>
      </w:pPr>
      <w:r>
        <w:rPr>
          <w:noProof/>
        </w:rPr>
        <w:drawing>
          <wp:inline distT="0" distB="0" distL="0" distR="0">
            <wp:extent cx="4968875" cy="2876550"/>
            <wp:effectExtent l="0" t="0" r="317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16F18" w:rsidRDefault="00D16F18" w:rsidP="0073457E">
      <w:pPr>
        <w:pStyle w:val="Listnumberbold"/>
        <w:numPr>
          <w:ilvl w:val="0"/>
          <w:numId w:val="0"/>
        </w:numPr>
        <w:ind w:left="630"/>
        <w:jc w:val="left"/>
        <w:rPr>
          <w:rFonts w:ascii="Times New Roman" w:hAnsi="Times New Roman"/>
          <w:b w:val="0"/>
          <w:color w:val="C00000"/>
          <w:sz w:val="23"/>
          <w:szCs w:val="23"/>
        </w:rPr>
      </w:pPr>
    </w:p>
    <w:p w:rsidR="00FA5AC5" w:rsidRDefault="00FA5AC5" w:rsidP="00724F73">
      <w:pPr>
        <w:pStyle w:val="Heading2"/>
        <w:ind w:left="0"/>
        <w:rPr>
          <w:rFonts w:ascii="Arial" w:hAnsi="Arial" w:cs="Arial"/>
          <w:color w:val="92D050"/>
          <w:sz w:val="28"/>
          <w:szCs w:val="28"/>
        </w:rPr>
      </w:pPr>
      <w:bookmarkStart w:id="8" w:name="_Toc457455542"/>
      <w:r w:rsidRPr="001C582E">
        <w:rPr>
          <w:rFonts w:ascii="Arial" w:hAnsi="Arial" w:cs="Arial"/>
          <w:color w:val="92D050"/>
          <w:sz w:val="28"/>
          <w:szCs w:val="28"/>
        </w:rPr>
        <w:t>Program Delivery</w:t>
      </w:r>
      <w:bookmarkEnd w:id="8"/>
    </w:p>
    <w:p w:rsidR="00480FA1" w:rsidRPr="00480FA1" w:rsidRDefault="00480FA1" w:rsidP="00480FA1"/>
    <w:p w:rsidR="004C6C61" w:rsidRPr="00480FA1" w:rsidRDefault="00F07EF7" w:rsidP="004C6C61">
      <w:pPr>
        <w:rPr>
          <w:rFonts w:ascii="Arial" w:hAnsi="Arial" w:cs="Arial"/>
          <w:b/>
          <w:sz w:val="20"/>
          <w:szCs w:val="20"/>
        </w:rPr>
      </w:pPr>
      <w:r w:rsidRPr="00480FA1">
        <w:rPr>
          <w:rFonts w:ascii="Arial" w:hAnsi="Arial" w:cs="Arial"/>
          <w:b/>
          <w:sz w:val="20"/>
          <w:szCs w:val="20"/>
        </w:rPr>
        <w:t>ELA</w:t>
      </w:r>
      <w:r w:rsidR="004C6C61" w:rsidRPr="00480FA1">
        <w:rPr>
          <w:rFonts w:ascii="Arial" w:hAnsi="Arial" w:cs="Arial"/>
          <w:b/>
          <w:sz w:val="20"/>
          <w:szCs w:val="20"/>
        </w:rPr>
        <w:t xml:space="preserve"> Curriculum 2015-2016</w:t>
      </w:r>
    </w:p>
    <w:p w:rsidR="00D24C86" w:rsidRPr="00480FA1" w:rsidRDefault="004C6C61" w:rsidP="004C6C61">
      <w:pPr>
        <w:rPr>
          <w:rFonts w:ascii="Arial" w:hAnsi="Arial" w:cs="Arial"/>
          <w:sz w:val="20"/>
          <w:szCs w:val="20"/>
        </w:rPr>
      </w:pPr>
      <w:r w:rsidRPr="00480FA1">
        <w:rPr>
          <w:rFonts w:ascii="Arial" w:hAnsi="Arial" w:cs="Arial"/>
          <w:sz w:val="20"/>
          <w:szCs w:val="20"/>
        </w:rPr>
        <w:t>MLKCSE has continued to make significant impro</w:t>
      </w:r>
      <w:r w:rsidR="00876C95" w:rsidRPr="00480FA1">
        <w:rPr>
          <w:rFonts w:ascii="Arial" w:hAnsi="Arial" w:cs="Arial"/>
          <w:sz w:val="20"/>
          <w:szCs w:val="20"/>
        </w:rPr>
        <w:t xml:space="preserve">vements to its ELA curriculum. </w:t>
      </w:r>
      <w:r w:rsidRPr="00480FA1">
        <w:rPr>
          <w:rFonts w:ascii="Arial" w:hAnsi="Arial" w:cs="Arial"/>
          <w:sz w:val="20"/>
          <w:szCs w:val="20"/>
        </w:rPr>
        <w:t>Throughout grades K-5, the reading c</w:t>
      </w:r>
      <w:r w:rsidR="00876C95" w:rsidRPr="00480FA1">
        <w:rPr>
          <w:rFonts w:ascii="Arial" w:hAnsi="Arial" w:cs="Arial"/>
          <w:sz w:val="20"/>
          <w:szCs w:val="20"/>
        </w:rPr>
        <w:t>urriculum is based on the CCSS.</w:t>
      </w:r>
      <w:r w:rsidRPr="00480FA1">
        <w:rPr>
          <w:rFonts w:ascii="Arial" w:hAnsi="Arial" w:cs="Arial"/>
          <w:sz w:val="20"/>
          <w:szCs w:val="20"/>
        </w:rPr>
        <w:t xml:space="preserve"> The components of the MLKCSE reading curriculum now include scope and sequences and unit plans at every grade level that outline the standards, big ideas, essenti</w:t>
      </w:r>
      <w:r w:rsidR="00876C95" w:rsidRPr="00480FA1">
        <w:rPr>
          <w:rFonts w:ascii="Arial" w:hAnsi="Arial" w:cs="Arial"/>
          <w:sz w:val="20"/>
          <w:szCs w:val="20"/>
        </w:rPr>
        <w:t xml:space="preserve">al questions, texts and tasks. </w:t>
      </w:r>
      <w:r w:rsidRPr="00480FA1">
        <w:rPr>
          <w:rFonts w:ascii="Arial" w:hAnsi="Arial" w:cs="Arial"/>
          <w:sz w:val="20"/>
          <w:szCs w:val="20"/>
        </w:rPr>
        <w:t xml:space="preserve">These were built from the Comprehension Tool Kit, Mass Model Tool Kits, and Engaged NY.  </w:t>
      </w:r>
    </w:p>
    <w:p w:rsidR="004C6C61" w:rsidRPr="00480FA1" w:rsidRDefault="004C6C61" w:rsidP="004C6C61">
      <w:pPr>
        <w:rPr>
          <w:rFonts w:ascii="Arial" w:hAnsi="Arial" w:cs="Arial"/>
          <w:sz w:val="20"/>
          <w:szCs w:val="20"/>
        </w:rPr>
      </w:pPr>
      <w:r w:rsidRPr="00480FA1">
        <w:rPr>
          <w:rFonts w:ascii="Arial" w:hAnsi="Arial" w:cs="Arial"/>
          <w:sz w:val="20"/>
          <w:szCs w:val="20"/>
        </w:rPr>
        <w:br/>
        <w:t xml:space="preserve">In addition the reading curriculum consists of small group instruction in grades K-5.  In 2015-2016, grades K-1 implemented Daily 5 and Café.  They also utilized </w:t>
      </w:r>
      <w:proofErr w:type="spellStart"/>
      <w:r w:rsidRPr="00480FA1">
        <w:rPr>
          <w:rFonts w:ascii="Arial" w:hAnsi="Arial" w:cs="Arial"/>
          <w:sz w:val="20"/>
          <w:szCs w:val="20"/>
        </w:rPr>
        <w:t>Heggarty</w:t>
      </w:r>
      <w:proofErr w:type="spellEnd"/>
      <w:r w:rsidRPr="00480FA1">
        <w:rPr>
          <w:rFonts w:ascii="Arial" w:hAnsi="Arial" w:cs="Arial"/>
          <w:sz w:val="20"/>
          <w:szCs w:val="20"/>
        </w:rPr>
        <w:t xml:space="preserve"> Phonemic Awareness Program and </w:t>
      </w:r>
      <w:proofErr w:type="spellStart"/>
      <w:r w:rsidRPr="00480FA1">
        <w:rPr>
          <w:rFonts w:ascii="Arial" w:hAnsi="Arial" w:cs="Arial"/>
          <w:sz w:val="20"/>
          <w:szCs w:val="20"/>
        </w:rPr>
        <w:t>Fundations</w:t>
      </w:r>
      <w:proofErr w:type="spellEnd"/>
      <w:r w:rsidRPr="00480FA1">
        <w:rPr>
          <w:rFonts w:ascii="Arial" w:hAnsi="Arial" w:cs="Arial"/>
          <w:sz w:val="20"/>
          <w:szCs w:val="20"/>
        </w:rPr>
        <w:t xml:space="preserve"> to provide students a well-balanced, literacy program.  In 2015-2016 in grades 2-5, MLKCSE utilized The Reading Strategies, by Jennifer </w:t>
      </w:r>
      <w:proofErr w:type="spellStart"/>
      <w:r w:rsidRPr="00480FA1">
        <w:rPr>
          <w:rFonts w:ascii="Arial" w:hAnsi="Arial" w:cs="Arial"/>
          <w:sz w:val="20"/>
          <w:szCs w:val="20"/>
        </w:rPr>
        <w:t>Serravallo</w:t>
      </w:r>
      <w:proofErr w:type="spellEnd"/>
      <w:r w:rsidRPr="00480FA1">
        <w:rPr>
          <w:rFonts w:ascii="Arial" w:hAnsi="Arial" w:cs="Arial"/>
          <w:sz w:val="20"/>
          <w:szCs w:val="20"/>
        </w:rPr>
        <w:t xml:space="preserve">, in guided reading.  Many intervention and remediation programs were also utilized for students in Tier’s 2 </w:t>
      </w:r>
      <w:r w:rsidR="00876C95" w:rsidRPr="00480FA1">
        <w:rPr>
          <w:rFonts w:ascii="Arial" w:hAnsi="Arial" w:cs="Arial"/>
          <w:sz w:val="20"/>
          <w:szCs w:val="20"/>
        </w:rPr>
        <w:t>and 3.  These programs included</w:t>
      </w:r>
      <w:r w:rsidRPr="00480FA1">
        <w:rPr>
          <w:rFonts w:ascii="Arial" w:hAnsi="Arial" w:cs="Arial"/>
          <w:sz w:val="20"/>
          <w:szCs w:val="20"/>
        </w:rPr>
        <w:t xml:space="preserve"> Leveled Literacy Intervention, Story Grammar Marker, Words Their Way and Project Read.  In 2015-2016, MLKCSE adopted Lucy Calkins Writers Workshop.  In addition MLKCSE created a </w:t>
      </w:r>
      <w:r w:rsidR="00876C95" w:rsidRPr="00480FA1">
        <w:rPr>
          <w:rFonts w:ascii="Arial" w:hAnsi="Arial" w:cs="Arial"/>
          <w:sz w:val="20"/>
          <w:szCs w:val="20"/>
        </w:rPr>
        <w:t xml:space="preserve">writing </w:t>
      </w:r>
      <w:r w:rsidRPr="00480FA1">
        <w:rPr>
          <w:rFonts w:ascii="Arial" w:hAnsi="Arial" w:cs="Arial"/>
          <w:sz w:val="20"/>
          <w:szCs w:val="20"/>
        </w:rPr>
        <w:t xml:space="preserve">scope and sequence and unit plans at each grade level that aligned both horizontally and vertically.  </w:t>
      </w:r>
      <w:r w:rsidRPr="00480FA1">
        <w:rPr>
          <w:rFonts w:ascii="Arial" w:hAnsi="Arial" w:cs="Arial"/>
          <w:sz w:val="20"/>
          <w:szCs w:val="20"/>
        </w:rPr>
        <w:br/>
      </w:r>
    </w:p>
    <w:p w:rsidR="004C6C61" w:rsidRPr="00480FA1" w:rsidRDefault="004C6C61" w:rsidP="00D24C86">
      <w:pPr>
        <w:rPr>
          <w:rFonts w:ascii="Arial" w:hAnsi="Arial" w:cs="Arial"/>
          <w:sz w:val="20"/>
          <w:szCs w:val="20"/>
        </w:rPr>
      </w:pPr>
      <w:r w:rsidRPr="00480FA1">
        <w:rPr>
          <w:rFonts w:ascii="Arial" w:hAnsi="Arial" w:cs="Arial"/>
          <w:sz w:val="20"/>
          <w:szCs w:val="20"/>
        </w:rPr>
        <w:t>In grades 2-5, we aligned all scope and sequences and unit plans</w:t>
      </w:r>
      <w:r w:rsidR="00876C95" w:rsidRPr="00480FA1">
        <w:rPr>
          <w:rFonts w:ascii="Arial" w:hAnsi="Arial" w:cs="Arial"/>
          <w:sz w:val="20"/>
          <w:szCs w:val="20"/>
        </w:rPr>
        <w:t xml:space="preserve"> to </w:t>
      </w:r>
      <w:proofErr w:type="spellStart"/>
      <w:r w:rsidR="00876C95" w:rsidRPr="00480FA1">
        <w:rPr>
          <w:rFonts w:ascii="Arial" w:hAnsi="Arial" w:cs="Arial"/>
          <w:sz w:val="20"/>
          <w:szCs w:val="20"/>
        </w:rPr>
        <w:t>ANet’s</w:t>
      </w:r>
      <w:proofErr w:type="spellEnd"/>
      <w:r w:rsidR="00876C95" w:rsidRPr="00480FA1">
        <w:rPr>
          <w:rFonts w:ascii="Arial" w:hAnsi="Arial" w:cs="Arial"/>
          <w:sz w:val="20"/>
          <w:szCs w:val="20"/>
        </w:rPr>
        <w:t xml:space="preserve"> schedule</w:t>
      </w:r>
      <w:r w:rsidRPr="00480FA1">
        <w:rPr>
          <w:rFonts w:ascii="Arial" w:hAnsi="Arial" w:cs="Arial"/>
          <w:sz w:val="20"/>
          <w:szCs w:val="20"/>
        </w:rPr>
        <w:t xml:space="preserve"> of assessed standards.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is the school</w:t>
      </w:r>
      <w:r w:rsidR="00876C95" w:rsidRPr="00480FA1">
        <w:rPr>
          <w:rFonts w:ascii="Arial" w:hAnsi="Arial" w:cs="Arial"/>
          <w:sz w:val="20"/>
          <w:szCs w:val="20"/>
        </w:rPr>
        <w:t>’</w:t>
      </w:r>
      <w:r w:rsidRPr="00480FA1">
        <w:rPr>
          <w:rFonts w:ascii="Arial" w:hAnsi="Arial" w:cs="Arial"/>
          <w:sz w:val="20"/>
          <w:szCs w:val="20"/>
        </w:rPr>
        <w:t>s interim assessment system.  In addition, the school added unit assessments, and week-in-review assessments aligned to the CCSS.  The reading units incorporate non-fiction text, writing and response to text as well as traditional literature.  These units were derived from MA Mo</w:t>
      </w:r>
      <w:r w:rsidR="00876C95" w:rsidRPr="00480FA1">
        <w:rPr>
          <w:rFonts w:ascii="Arial" w:hAnsi="Arial" w:cs="Arial"/>
          <w:sz w:val="20"/>
          <w:szCs w:val="20"/>
        </w:rPr>
        <w:t>del Curriculum Units and Engage</w:t>
      </w:r>
      <w:r w:rsidRPr="00480FA1">
        <w:rPr>
          <w:rFonts w:ascii="Arial" w:hAnsi="Arial" w:cs="Arial"/>
          <w:sz w:val="20"/>
          <w:szCs w:val="20"/>
        </w:rPr>
        <w:t xml:space="preserve"> NY.  The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teaching and learning cycle is utilized in all classroom</w:t>
      </w:r>
      <w:r w:rsidR="00876C95" w:rsidRPr="00480FA1">
        <w:rPr>
          <w:rFonts w:ascii="Arial" w:hAnsi="Arial" w:cs="Arial"/>
          <w:sz w:val="20"/>
          <w:szCs w:val="20"/>
        </w:rPr>
        <w:t>s.  Teachers collaborate weekly</w:t>
      </w:r>
      <w:r w:rsidRPr="00480FA1">
        <w:rPr>
          <w:rFonts w:ascii="Arial" w:hAnsi="Arial" w:cs="Arial"/>
          <w:sz w:val="20"/>
          <w:szCs w:val="20"/>
        </w:rPr>
        <w:t xml:space="preserve"> at grade level team meetings.  Depending on where teachers are in the teaching and learning cycle, grade level team meetings are utilized to “unpack” CCSS standards, modify lessons, analyze student work, and adjust scope and sequences.  </w:t>
      </w:r>
    </w:p>
    <w:p w:rsidR="00E21971" w:rsidRPr="00480FA1" w:rsidRDefault="00E21971" w:rsidP="004C6C61">
      <w:pPr>
        <w:rPr>
          <w:rFonts w:ascii="Arial" w:hAnsi="Arial" w:cs="Arial"/>
          <w:i/>
          <w:sz w:val="20"/>
          <w:szCs w:val="20"/>
        </w:rPr>
      </w:pPr>
    </w:p>
    <w:p w:rsidR="004C6C61" w:rsidRPr="00480FA1" w:rsidRDefault="00F07EF7" w:rsidP="004C6C61">
      <w:pPr>
        <w:rPr>
          <w:rFonts w:ascii="Arial" w:hAnsi="Arial" w:cs="Arial"/>
          <w:b/>
          <w:sz w:val="20"/>
          <w:szCs w:val="20"/>
        </w:rPr>
      </w:pPr>
      <w:r w:rsidRPr="00480FA1">
        <w:rPr>
          <w:rFonts w:ascii="Arial" w:hAnsi="Arial" w:cs="Arial"/>
          <w:b/>
          <w:sz w:val="20"/>
          <w:szCs w:val="20"/>
        </w:rPr>
        <w:t>ELA</w:t>
      </w:r>
      <w:r w:rsidR="004C6C61" w:rsidRPr="00480FA1">
        <w:rPr>
          <w:rFonts w:ascii="Arial" w:hAnsi="Arial" w:cs="Arial"/>
          <w:b/>
          <w:sz w:val="20"/>
          <w:szCs w:val="20"/>
        </w:rPr>
        <w:t xml:space="preserve"> Instruction</w:t>
      </w:r>
    </w:p>
    <w:p w:rsidR="004C6C61" w:rsidRPr="00480FA1" w:rsidRDefault="004C6C61" w:rsidP="00D24C86">
      <w:pPr>
        <w:rPr>
          <w:rFonts w:ascii="Arial" w:hAnsi="Arial" w:cs="Arial"/>
          <w:sz w:val="20"/>
          <w:szCs w:val="20"/>
        </w:rPr>
      </w:pPr>
      <w:r w:rsidRPr="00480FA1">
        <w:rPr>
          <w:rFonts w:ascii="Arial" w:hAnsi="Arial" w:cs="Arial"/>
          <w:sz w:val="20"/>
          <w:szCs w:val="20"/>
        </w:rPr>
        <w:t xml:space="preserve">MLKCSE continued to make significant efforts ensure that all students have access to high quality instruction and are engaged at the highest level.  </w:t>
      </w:r>
    </w:p>
    <w:p w:rsidR="00D24C86" w:rsidRPr="00480FA1" w:rsidRDefault="00D24C86" w:rsidP="00D24C86">
      <w:pPr>
        <w:rPr>
          <w:rFonts w:ascii="Arial" w:hAnsi="Arial" w:cs="Arial"/>
          <w:sz w:val="20"/>
          <w:szCs w:val="20"/>
        </w:rPr>
      </w:pPr>
    </w:p>
    <w:p w:rsidR="004C6C61" w:rsidRPr="00480FA1" w:rsidRDefault="004C6C61" w:rsidP="004C6C61">
      <w:pPr>
        <w:rPr>
          <w:rFonts w:ascii="Arial" w:hAnsi="Arial" w:cs="Arial"/>
          <w:sz w:val="20"/>
          <w:szCs w:val="20"/>
        </w:rPr>
      </w:pPr>
      <w:r w:rsidRPr="00480FA1">
        <w:rPr>
          <w:rFonts w:ascii="Arial" w:hAnsi="Arial" w:cs="Arial"/>
          <w:sz w:val="20"/>
          <w:szCs w:val="20"/>
        </w:rPr>
        <w:t>Instructional staff continue to be expected implement highly effective instructional practices that are aligned to the MA DESE observation evi</w:t>
      </w:r>
      <w:r w:rsidR="00590B1F" w:rsidRPr="00480FA1">
        <w:rPr>
          <w:rFonts w:ascii="Arial" w:hAnsi="Arial" w:cs="Arial"/>
          <w:sz w:val="20"/>
          <w:szCs w:val="20"/>
        </w:rPr>
        <w:t>dence rubric.  Emphasis on the gradual release instructional model</w:t>
      </w:r>
      <w:r w:rsidRPr="00480FA1">
        <w:rPr>
          <w:rFonts w:ascii="Arial" w:hAnsi="Arial" w:cs="Arial"/>
          <w:sz w:val="20"/>
          <w:szCs w:val="20"/>
        </w:rPr>
        <w:t xml:space="preserve"> promote</w:t>
      </w:r>
      <w:r w:rsidR="00590B1F" w:rsidRPr="00480FA1">
        <w:rPr>
          <w:rFonts w:ascii="Arial" w:hAnsi="Arial" w:cs="Arial"/>
          <w:sz w:val="20"/>
          <w:szCs w:val="20"/>
        </w:rPr>
        <w:t>s</w:t>
      </w:r>
      <w:r w:rsidRPr="00480FA1">
        <w:rPr>
          <w:rFonts w:ascii="Arial" w:hAnsi="Arial" w:cs="Arial"/>
          <w:sz w:val="20"/>
          <w:szCs w:val="20"/>
        </w:rPr>
        <w:t xml:space="preserve"> higher order thinking and metacognition.  MLKCSE curriculum and instructional changes were created to align classroom practices with high student achievement.</w:t>
      </w:r>
    </w:p>
    <w:p w:rsidR="00D24C86" w:rsidRPr="00480FA1" w:rsidRDefault="00D24C86" w:rsidP="00D24C86">
      <w:pPr>
        <w:rPr>
          <w:rFonts w:ascii="Arial" w:hAnsi="Arial" w:cs="Arial"/>
          <w:sz w:val="20"/>
          <w:szCs w:val="20"/>
        </w:rPr>
      </w:pPr>
    </w:p>
    <w:p w:rsidR="004C6C61" w:rsidRPr="00480FA1" w:rsidRDefault="004C6C61" w:rsidP="00D24C86">
      <w:pPr>
        <w:rPr>
          <w:rFonts w:ascii="Arial" w:hAnsi="Arial" w:cs="Arial"/>
          <w:sz w:val="20"/>
          <w:szCs w:val="20"/>
        </w:rPr>
      </w:pPr>
      <w:r w:rsidRPr="00480FA1">
        <w:rPr>
          <w:rFonts w:ascii="Arial" w:hAnsi="Arial" w:cs="Arial"/>
          <w:sz w:val="20"/>
          <w:szCs w:val="20"/>
        </w:rPr>
        <w:t xml:space="preserve">In 2015-2016, MLKCSE was committed to using data to drive instructional practice.  Teachers received professional aggressive monitoring, as well as coaching and feedback.  At MLKCSE, aggressive monitoring is defined as circulating, recording data, analyzing student error, and on the spot adjustment of instruction.  </w:t>
      </w:r>
    </w:p>
    <w:p w:rsidR="00D24C86" w:rsidRPr="00480FA1" w:rsidRDefault="00D24C86" w:rsidP="00D24C86">
      <w:pPr>
        <w:rPr>
          <w:rFonts w:ascii="Arial" w:hAnsi="Arial" w:cs="Arial"/>
          <w:sz w:val="20"/>
          <w:szCs w:val="20"/>
        </w:rPr>
      </w:pPr>
    </w:p>
    <w:p w:rsidR="004C6C61" w:rsidRPr="00480FA1" w:rsidRDefault="004C6C61" w:rsidP="004C6C61">
      <w:pPr>
        <w:rPr>
          <w:rFonts w:ascii="Arial" w:hAnsi="Arial" w:cs="Arial"/>
          <w:sz w:val="20"/>
          <w:szCs w:val="20"/>
        </w:rPr>
      </w:pPr>
      <w:r w:rsidRPr="00480FA1">
        <w:rPr>
          <w:rFonts w:ascii="Arial" w:hAnsi="Arial" w:cs="Arial"/>
          <w:sz w:val="20"/>
          <w:szCs w:val="20"/>
        </w:rPr>
        <w:t xml:space="preserve">Our literacy instruction, continues to aim to dramatically improve our students reading proficiency.  We are continuing to use Great Habits, Great Readers by Paul </w:t>
      </w:r>
      <w:proofErr w:type="spellStart"/>
      <w:r w:rsidRPr="00480FA1">
        <w:rPr>
          <w:rFonts w:ascii="Arial" w:hAnsi="Arial" w:cs="Arial"/>
          <w:sz w:val="20"/>
          <w:szCs w:val="20"/>
        </w:rPr>
        <w:t>Bambrick-Santoyo</w:t>
      </w:r>
      <w:proofErr w:type="spellEnd"/>
      <w:r w:rsidRPr="00480FA1">
        <w:rPr>
          <w:rFonts w:ascii="Arial" w:hAnsi="Arial" w:cs="Arial"/>
          <w:sz w:val="20"/>
          <w:szCs w:val="20"/>
        </w:rPr>
        <w:t xml:space="preserve">, to guide our improvement efforts.  In particular we have focused on effective reading mini-lessons, guided reading and independent reading.  Staff has received professional development in many literacy instructional strategies and the school continues to set high expectations for effective implementation.  </w:t>
      </w:r>
    </w:p>
    <w:p w:rsidR="00FE1D10" w:rsidRPr="00480FA1" w:rsidRDefault="00FE1D10" w:rsidP="004C6C61">
      <w:pPr>
        <w:rPr>
          <w:rFonts w:ascii="Arial" w:hAnsi="Arial" w:cs="Arial"/>
          <w:sz w:val="20"/>
          <w:szCs w:val="20"/>
        </w:rPr>
      </w:pPr>
    </w:p>
    <w:p w:rsidR="00FE1D10" w:rsidRPr="00480FA1" w:rsidRDefault="00FE1D10" w:rsidP="00FE1D10">
      <w:pPr>
        <w:rPr>
          <w:rFonts w:ascii="Arial" w:hAnsi="Arial" w:cs="Arial"/>
          <w:b/>
          <w:sz w:val="20"/>
          <w:szCs w:val="20"/>
        </w:rPr>
      </w:pPr>
      <w:r w:rsidRPr="00480FA1">
        <w:rPr>
          <w:rFonts w:ascii="Arial" w:hAnsi="Arial" w:cs="Arial"/>
          <w:b/>
          <w:sz w:val="20"/>
          <w:szCs w:val="20"/>
        </w:rPr>
        <w:t>Assessment in ELA Program Evaluation</w:t>
      </w:r>
    </w:p>
    <w:p w:rsidR="00FE1D10" w:rsidRPr="00480FA1" w:rsidRDefault="00FE1D10" w:rsidP="00D24C86">
      <w:pPr>
        <w:rPr>
          <w:rFonts w:ascii="Arial" w:hAnsi="Arial" w:cs="Arial"/>
          <w:sz w:val="20"/>
          <w:szCs w:val="20"/>
        </w:rPr>
      </w:pPr>
      <w:r w:rsidRPr="00480FA1">
        <w:rPr>
          <w:rFonts w:ascii="Arial" w:hAnsi="Arial" w:cs="Arial"/>
          <w:sz w:val="20"/>
          <w:szCs w:val="20"/>
        </w:rPr>
        <w:t xml:space="preserve">MLKCSE continues to use many assessments to monitor student progress and inform instruction.  ELA </w:t>
      </w:r>
      <w:proofErr w:type="spellStart"/>
      <w:r w:rsidRPr="00480FA1">
        <w:rPr>
          <w:rFonts w:ascii="Arial" w:hAnsi="Arial" w:cs="Arial"/>
          <w:sz w:val="20"/>
          <w:szCs w:val="20"/>
        </w:rPr>
        <w:t>Fountas</w:t>
      </w:r>
      <w:proofErr w:type="spellEnd"/>
      <w:r w:rsidRPr="00480FA1">
        <w:rPr>
          <w:rFonts w:ascii="Arial" w:hAnsi="Arial" w:cs="Arial"/>
          <w:sz w:val="20"/>
          <w:szCs w:val="20"/>
        </w:rPr>
        <w:t xml:space="preserve"> and </w:t>
      </w:r>
      <w:proofErr w:type="spellStart"/>
      <w:r w:rsidRPr="00480FA1">
        <w:rPr>
          <w:rFonts w:ascii="Arial" w:hAnsi="Arial" w:cs="Arial"/>
          <w:sz w:val="20"/>
          <w:szCs w:val="20"/>
        </w:rPr>
        <w:t>Pinnell</w:t>
      </w:r>
      <w:proofErr w:type="spellEnd"/>
      <w:r w:rsidRPr="00480FA1">
        <w:rPr>
          <w:rFonts w:ascii="Arial" w:hAnsi="Arial" w:cs="Arial"/>
          <w:sz w:val="20"/>
          <w:szCs w:val="20"/>
        </w:rPr>
        <w:t xml:space="preserve"> reading assessments are administered to every student in each</w:t>
      </w:r>
      <w:r w:rsidR="00D24C86" w:rsidRPr="00480FA1">
        <w:rPr>
          <w:rFonts w:ascii="Arial" w:hAnsi="Arial" w:cs="Arial"/>
          <w:sz w:val="20"/>
          <w:szCs w:val="20"/>
        </w:rPr>
        <w:t xml:space="preserve"> grade, three times each year. </w:t>
      </w:r>
      <w:r w:rsidRPr="00480FA1">
        <w:rPr>
          <w:rFonts w:ascii="Arial" w:hAnsi="Arial" w:cs="Arial"/>
          <w:sz w:val="20"/>
          <w:szCs w:val="20"/>
        </w:rPr>
        <w:t>K/1 students complete a benchmark assessment that includes; decoding, high frequency words and phonemic awareness</w:t>
      </w:r>
      <w:r w:rsidR="00D24C86" w:rsidRPr="00480FA1">
        <w:rPr>
          <w:rFonts w:ascii="Arial" w:hAnsi="Arial" w:cs="Arial"/>
          <w:sz w:val="20"/>
          <w:szCs w:val="20"/>
        </w:rPr>
        <w:t xml:space="preserve">.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assessments are </w:t>
      </w:r>
      <w:r w:rsidR="00ED6430" w:rsidRPr="00480FA1">
        <w:rPr>
          <w:rFonts w:ascii="Arial" w:hAnsi="Arial" w:cs="Arial"/>
          <w:sz w:val="20"/>
          <w:szCs w:val="20"/>
        </w:rPr>
        <w:t xml:space="preserve">given quarterly </w:t>
      </w:r>
      <w:r w:rsidR="00D24C86" w:rsidRPr="00480FA1">
        <w:rPr>
          <w:rFonts w:ascii="Arial" w:hAnsi="Arial" w:cs="Arial"/>
          <w:sz w:val="20"/>
          <w:szCs w:val="20"/>
        </w:rPr>
        <w:t>in grades 2-5.</w:t>
      </w:r>
      <w:r w:rsidRPr="00480FA1">
        <w:rPr>
          <w:rFonts w:ascii="Arial" w:hAnsi="Arial" w:cs="Arial"/>
          <w:sz w:val="20"/>
          <w:szCs w:val="20"/>
        </w:rPr>
        <w:t xml:space="preserve"> This assessment identifies academic strengths, area</w:t>
      </w:r>
      <w:r w:rsidR="00ED6430" w:rsidRPr="00480FA1">
        <w:rPr>
          <w:rFonts w:ascii="Arial" w:hAnsi="Arial" w:cs="Arial"/>
          <w:sz w:val="20"/>
          <w:szCs w:val="20"/>
        </w:rPr>
        <w:t>s</w:t>
      </w:r>
      <w:r w:rsidRPr="00480FA1">
        <w:rPr>
          <w:rFonts w:ascii="Arial" w:hAnsi="Arial" w:cs="Arial"/>
          <w:sz w:val="20"/>
          <w:szCs w:val="20"/>
        </w:rPr>
        <w:t xml:space="preserve"> for growth and inform</w:t>
      </w:r>
      <w:r w:rsidR="00ED6430" w:rsidRPr="00480FA1">
        <w:rPr>
          <w:rFonts w:ascii="Arial" w:hAnsi="Arial" w:cs="Arial"/>
          <w:sz w:val="20"/>
          <w:szCs w:val="20"/>
        </w:rPr>
        <w:t>s</w:t>
      </w:r>
      <w:r w:rsidRPr="00480FA1">
        <w:rPr>
          <w:rFonts w:ascii="Arial" w:hAnsi="Arial" w:cs="Arial"/>
          <w:sz w:val="20"/>
          <w:szCs w:val="20"/>
        </w:rPr>
        <w:t xml:space="preserve"> instruction.  Following each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assessment, instructional staff review and analyze student assessment data, develop and implement re-teaching plans, and direct their teaching to inform future instruction.  </w:t>
      </w:r>
    </w:p>
    <w:p w:rsidR="00D24C86" w:rsidRPr="00480FA1" w:rsidRDefault="00D24C86" w:rsidP="00D24C86">
      <w:pPr>
        <w:rPr>
          <w:rFonts w:ascii="Arial" w:hAnsi="Arial" w:cs="Arial"/>
          <w:sz w:val="20"/>
          <w:szCs w:val="20"/>
        </w:rPr>
      </w:pPr>
    </w:p>
    <w:p w:rsidR="00FE1D10" w:rsidRPr="00480FA1" w:rsidRDefault="00FE1D10" w:rsidP="00D24C86">
      <w:pPr>
        <w:rPr>
          <w:rFonts w:ascii="Arial" w:hAnsi="Arial" w:cs="Arial"/>
          <w:sz w:val="20"/>
          <w:szCs w:val="20"/>
        </w:rPr>
      </w:pPr>
      <w:r w:rsidRPr="00480FA1">
        <w:rPr>
          <w:rFonts w:ascii="Arial" w:hAnsi="Arial" w:cs="Arial"/>
          <w:sz w:val="20"/>
          <w:szCs w:val="20"/>
        </w:rPr>
        <w:t>Reading unit</w:t>
      </w:r>
      <w:r w:rsidR="00D24C86" w:rsidRPr="00480FA1">
        <w:rPr>
          <w:rFonts w:ascii="Arial" w:hAnsi="Arial" w:cs="Arial"/>
          <w:sz w:val="20"/>
          <w:szCs w:val="20"/>
        </w:rPr>
        <w:t xml:space="preserve"> assessments are given monthly.</w:t>
      </w:r>
      <w:r w:rsidRPr="00480FA1">
        <w:rPr>
          <w:rFonts w:ascii="Arial" w:hAnsi="Arial" w:cs="Arial"/>
          <w:sz w:val="20"/>
          <w:szCs w:val="20"/>
        </w:rPr>
        <w:t xml:space="preserve"> These assessments are formative in nature and provide data that informs future instruction.  In addition, the data is tracked and color-coded for grade reports.  Week in Review assessments are also given, and align to the CCSS standard being taught.  In addition, Target Tasks and Do Now’s are used daily to assess during that lesson or the previous day’s lesson.  </w:t>
      </w:r>
    </w:p>
    <w:p w:rsidR="00D24C86" w:rsidRPr="00480FA1" w:rsidRDefault="00D24C86" w:rsidP="00D24C86">
      <w:pPr>
        <w:rPr>
          <w:rFonts w:ascii="Arial" w:hAnsi="Arial" w:cs="Arial"/>
          <w:sz w:val="20"/>
          <w:szCs w:val="20"/>
        </w:rPr>
      </w:pPr>
    </w:p>
    <w:p w:rsidR="00FE1D10" w:rsidRPr="00480FA1" w:rsidRDefault="00FE1D10" w:rsidP="00D24C86">
      <w:pPr>
        <w:rPr>
          <w:rFonts w:ascii="Arial" w:hAnsi="Arial" w:cs="Arial"/>
          <w:sz w:val="20"/>
          <w:szCs w:val="20"/>
        </w:rPr>
      </w:pPr>
      <w:r w:rsidRPr="00480FA1">
        <w:rPr>
          <w:rFonts w:ascii="Arial" w:hAnsi="Arial" w:cs="Arial"/>
          <w:sz w:val="20"/>
          <w:szCs w:val="20"/>
        </w:rPr>
        <w:t xml:space="preserve">Writing unit assessments are given quarterly and align with the CCSS standards taught within the unit.  Individual student performance is tracked throughout the three types of writing with the purpose of </w:t>
      </w:r>
      <w:r w:rsidR="00ED6430" w:rsidRPr="00480FA1">
        <w:rPr>
          <w:rFonts w:ascii="Arial" w:hAnsi="Arial" w:cs="Arial"/>
          <w:sz w:val="20"/>
          <w:szCs w:val="20"/>
        </w:rPr>
        <w:t>gathering longitudinal student data and adjusting instructional practices</w:t>
      </w:r>
      <w:r w:rsidRPr="00480FA1">
        <w:rPr>
          <w:rFonts w:ascii="Arial" w:hAnsi="Arial" w:cs="Arial"/>
          <w:sz w:val="20"/>
          <w:szCs w:val="20"/>
        </w:rPr>
        <w:t>, throughout a students’ educational journey at MLKCSE.</w:t>
      </w:r>
    </w:p>
    <w:p w:rsidR="00D24C86" w:rsidRPr="00480FA1" w:rsidRDefault="00D24C86" w:rsidP="00D24C86">
      <w:pPr>
        <w:rPr>
          <w:rFonts w:ascii="Arial" w:hAnsi="Arial" w:cs="Arial"/>
          <w:sz w:val="20"/>
          <w:szCs w:val="20"/>
        </w:rPr>
      </w:pPr>
    </w:p>
    <w:p w:rsidR="00225155" w:rsidRPr="00480FA1" w:rsidRDefault="00FE1D10" w:rsidP="00D24C86">
      <w:pPr>
        <w:rPr>
          <w:rFonts w:ascii="Arial" w:hAnsi="Arial" w:cs="Arial"/>
          <w:sz w:val="20"/>
          <w:szCs w:val="20"/>
        </w:rPr>
      </w:pPr>
      <w:r w:rsidRPr="00480FA1">
        <w:rPr>
          <w:rFonts w:ascii="Arial" w:hAnsi="Arial" w:cs="Arial"/>
          <w:sz w:val="20"/>
          <w:szCs w:val="20"/>
        </w:rPr>
        <w:t>School leaders facilitate meetings to analyze the data collected both quarterly (vertically with all grade levels), and weekly (horizontally within each grade level.)</w:t>
      </w:r>
    </w:p>
    <w:p w:rsidR="00225155" w:rsidRPr="00480FA1" w:rsidRDefault="00225155" w:rsidP="00225155">
      <w:pPr>
        <w:ind w:firstLine="720"/>
        <w:rPr>
          <w:rFonts w:ascii="Arial" w:hAnsi="Arial" w:cs="Arial"/>
          <w:sz w:val="20"/>
          <w:szCs w:val="20"/>
        </w:rPr>
      </w:pPr>
    </w:p>
    <w:p w:rsidR="00225155" w:rsidRPr="00480FA1" w:rsidRDefault="00724F73" w:rsidP="00225155">
      <w:pPr>
        <w:rPr>
          <w:rFonts w:ascii="Arial" w:hAnsi="Arial" w:cs="Arial"/>
          <w:b/>
          <w:sz w:val="20"/>
          <w:szCs w:val="20"/>
        </w:rPr>
      </w:pPr>
      <w:r w:rsidRPr="00480FA1">
        <w:rPr>
          <w:rFonts w:ascii="Arial" w:hAnsi="Arial" w:cs="Arial"/>
          <w:b/>
          <w:sz w:val="20"/>
          <w:szCs w:val="20"/>
        </w:rPr>
        <w:t>RTI System in Literacy</w:t>
      </w:r>
    </w:p>
    <w:p w:rsidR="00225155" w:rsidRPr="00480FA1" w:rsidRDefault="00225155" w:rsidP="00D24C86">
      <w:pPr>
        <w:rPr>
          <w:rFonts w:ascii="Arial" w:hAnsi="Arial" w:cs="Arial"/>
          <w:sz w:val="20"/>
          <w:szCs w:val="20"/>
        </w:rPr>
      </w:pPr>
      <w:r w:rsidRPr="00480FA1">
        <w:rPr>
          <w:rFonts w:ascii="Arial" w:hAnsi="Arial" w:cs="Arial"/>
          <w:sz w:val="20"/>
          <w:szCs w:val="20"/>
        </w:rPr>
        <w:t>MLKCSE has a system of i</w:t>
      </w:r>
      <w:r w:rsidR="00ED6430" w:rsidRPr="00480FA1">
        <w:rPr>
          <w:rFonts w:ascii="Arial" w:hAnsi="Arial" w:cs="Arial"/>
          <w:sz w:val="20"/>
          <w:szCs w:val="20"/>
        </w:rPr>
        <w:t>dentifying students within the tiered s</w:t>
      </w:r>
      <w:r w:rsidRPr="00480FA1">
        <w:rPr>
          <w:rFonts w:ascii="Arial" w:hAnsi="Arial" w:cs="Arial"/>
          <w:sz w:val="20"/>
          <w:szCs w:val="20"/>
        </w:rPr>
        <w:t xml:space="preserve">ystem that allows for identification of students in need of academic intervention and support.  In ELA, teachers use </w:t>
      </w:r>
      <w:proofErr w:type="spellStart"/>
      <w:r w:rsidRPr="00480FA1">
        <w:rPr>
          <w:rFonts w:ascii="Arial" w:hAnsi="Arial" w:cs="Arial"/>
          <w:sz w:val="20"/>
          <w:szCs w:val="20"/>
        </w:rPr>
        <w:t>Fountas</w:t>
      </w:r>
      <w:proofErr w:type="spellEnd"/>
      <w:r w:rsidRPr="00480FA1">
        <w:rPr>
          <w:rFonts w:ascii="Arial" w:hAnsi="Arial" w:cs="Arial"/>
          <w:sz w:val="20"/>
          <w:szCs w:val="20"/>
        </w:rPr>
        <w:t xml:space="preserve"> and </w:t>
      </w:r>
      <w:proofErr w:type="spellStart"/>
      <w:r w:rsidRPr="00480FA1">
        <w:rPr>
          <w:rFonts w:ascii="Arial" w:hAnsi="Arial" w:cs="Arial"/>
          <w:sz w:val="20"/>
          <w:szCs w:val="20"/>
        </w:rPr>
        <w:t>Pinnell</w:t>
      </w:r>
      <w:proofErr w:type="spellEnd"/>
      <w:r w:rsidRPr="00480FA1">
        <w:rPr>
          <w:rFonts w:ascii="Arial" w:hAnsi="Arial" w:cs="Arial"/>
          <w:sz w:val="20"/>
          <w:szCs w:val="20"/>
        </w:rPr>
        <w:t xml:space="preserve"> benchmark assessments, as well as </w:t>
      </w:r>
      <w:proofErr w:type="spellStart"/>
      <w:r w:rsidR="00876C95" w:rsidRPr="00480FA1">
        <w:rPr>
          <w:rFonts w:ascii="Arial" w:hAnsi="Arial" w:cs="Arial"/>
          <w:sz w:val="20"/>
          <w:szCs w:val="20"/>
        </w:rPr>
        <w:t>ANet</w:t>
      </w:r>
      <w:proofErr w:type="spellEnd"/>
      <w:r w:rsidRPr="00480FA1">
        <w:rPr>
          <w:rFonts w:ascii="Arial" w:hAnsi="Arial" w:cs="Arial"/>
          <w:sz w:val="20"/>
          <w:szCs w:val="20"/>
        </w:rPr>
        <w:t xml:space="preserve"> assessments and unit assessments to identify students in need of additional reading support.  Some of the interventions include:  targeted small group instruction by classroom teachers and pull-out suppor</w:t>
      </w:r>
      <w:r w:rsidR="00ED6430" w:rsidRPr="00480FA1">
        <w:rPr>
          <w:rFonts w:ascii="Arial" w:hAnsi="Arial" w:cs="Arial"/>
          <w:sz w:val="20"/>
          <w:szCs w:val="20"/>
        </w:rPr>
        <w:t>t</w:t>
      </w:r>
      <w:r w:rsidRPr="00480FA1">
        <w:rPr>
          <w:rFonts w:ascii="Arial" w:hAnsi="Arial" w:cs="Arial"/>
          <w:sz w:val="20"/>
          <w:szCs w:val="20"/>
        </w:rPr>
        <w:t xml:space="preserve"> provided by literacy teachers.  </w:t>
      </w:r>
    </w:p>
    <w:p w:rsidR="003A6884" w:rsidRPr="00480FA1" w:rsidRDefault="003A6884" w:rsidP="004C6C61">
      <w:pPr>
        <w:rPr>
          <w:rFonts w:ascii="Arial" w:hAnsi="Arial" w:cs="Arial"/>
          <w:sz w:val="20"/>
          <w:szCs w:val="20"/>
        </w:rPr>
      </w:pPr>
    </w:p>
    <w:p w:rsidR="003A6884" w:rsidRPr="00480FA1" w:rsidRDefault="003A6884" w:rsidP="004C6C61">
      <w:pPr>
        <w:rPr>
          <w:rFonts w:ascii="Arial" w:hAnsi="Arial" w:cs="Arial"/>
          <w:b/>
          <w:sz w:val="20"/>
          <w:szCs w:val="20"/>
        </w:rPr>
      </w:pPr>
      <w:r w:rsidRPr="00480FA1">
        <w:rPr>
          <w:rFonts w:ascii="Arial" w:hAnsi="Arial" w:cs="Arial"/>
          <w:b/>
          <w:sz w:val="20"/>
          <w:szCs w:val="20"/>
        </w:rPr>
        <w:t>Math Curriculum</w:t>
      </w:r>
    </w:p>
    <w:p w:rsidR="003A6884" w:rsidRPr="00480FA1" w:rsidRDefault="00824555" w:rsidP="004C6C61">
      <w:pPr>
        <w:rPr>
          <w:rFonts w:ascii="Arial" w:hAnsi="Arial" w:cs="Arial"/>
          <w:sz w:val="20"/>
          <w:szCs w:val="20"/>
        </w:rPr>
      </w:pPr>
      <w:r w:rsidRPr="00480FA1">
        <w:rPr>
          <w:rFonts w:ascii="Arial" w:hAnsi="Arial" w:cs="Arial"/>
          <w:sz w:val="20"/>
          <w:szCs w:val="20"/>
        </w:rPr>
        <w:t xml:space="preserve">MLKCSE has continued to make significant improvements to its math curriculum with </w:t>
      </w:r>
      <w:r w:rsidR="00BA1B44" w:rsidRPr="00480FA1">
        <w:rPr>
          <w:rFonts w:ascii="Arial" w:hAnsi="Arial" w:cs="Arial"/>
          <w:sz w:val="20"/>
          <w:szCs w:val="20"/>
        </w:rPr>
        <w:t>the objective of improving student understanding, supporting student success and reaching higher levels of achievement.</w:t>
      </w:r>
      <w:r w:rsidR="00C26AC2" w:rsidRPr="00480FA1">
        <w:rPr>
          <w:rFonts w:ascii="Arial" w:hAnsi="Arial" w:cs="Arial"/>
          <w:sz w:val="20"/>
          <w:szCs w:val="20"/>
        </w:rPr>
        <w:t xml:space="preserve">  </w:t>
      </w:r>
      <w:r w:rsidR="00414BF8" w:rsidRPr="00480FA1">
        <w:rPr>
          <w:rFonts w:ascii="Arial" w:hAnsi="Arial" w:cs="Arial"/>
          <w:sz w:val="20"/>
          <w:szCs w:val="20"/>
        </w:rPr>
        <w:t xml:space="preserve"> The revision of curricular materials was based on a deeper understanding arising from continued collaboration, education, professional development, PARCC assessment administration updates and ongoing implementation of the Massachusetts Curriculum Framework for mathematics.</w:t>
      </w:r>
      <w:r w:rsidR="00DB5A9C" w:rsidRPr="00480FA1">
        <w:rPr>
          <w:rFonts w:ascii="Arial" w:hAnsi="Arial" w:cs="Arial"/>
          <w:sz w:val="20"/>
          <w:szCs w:val="20"/>
        </w:rPr>
        <w:t xml:space="preserve">  The mater</w:t>
      </w:r>
      <w:r w:rsidR="004F4B8A" w:rsidRPr="00480FA1">
        <w:rPr>
          <w:rFonts w:ascii="Arial" w:hAnsi="Arial" w:cs="Arial"/>
          <w:sz w:val="20"/>
          <w:szCs w:val="20"/>
        </w:rPr>
        <w:t xml:space="preserve">ials include a variety of </w:t>
      </w:r>
      <w:r w:rsidR="00DB5A9C" w:rsidRPr="00480FA1">
        <w:rPr>
          <w:rFonts w:ascii="Arial" w:hAnsi="Arial" w:cs="Arial"/>
          <w:sz w:val="20"/>
          <w:szCs w:val="20"/>
        </w:rPr>
        <w:t>published mathematically rigorous materials from Pearson</w:t>
      </w:r>
      <w:r w:rsidR="00ED6430" w:rsidRPr="00480FA1">
        <w:rPr>
          <w:rFonts w:ascii="Arial" w:hAnsi="Arial" w:cs="Arial"/>
          <w:sz w:val="20"/>
          <w:szCs w:val="20"/>
        </w:rPr>
        <w:t xml:space="preserve"> Envisions</w:t>
      </w:r>
      <w:r w:rsidR="00DB5A9C" w:rsidRPr="00480FA1">
        <w:rPr>
          <w:rFonts w:ascii="Arial" w:hAnsi="Arial" w:cs="Arial"/>
          <w:sz w:val="20"/>
          <w:szCs w:val="20"/>
        </w:rPr>
        <w:t xml:space="preserve"> 2.0, Houghton Mifflin Expressions, Go Math, Engage New </w:t>
      </w:r>
      <w:r w:rsidR="000B651B" w:rsidRPr="00480FA1">
        <w:rPr>
          <w:rFonts w:ascii="Arial" w:hAnsi="Arial" w:cs="Arial"/>
          <w:sz w:val="20"/>
          <w:szCs w:val="20"/>
        </w:rPr>
        <w:t xml:space="preserve">York, Learn Zillions and </w:t>
      </w:r>
      <w:r w:rsidR="008A3CB8" w:rsidRPr="00480FA1">
        <w:rPr>
          <w:rFonts w:ascii="Arial" w:hAnsi="Arial" w:cs="Arial"/>
          <w:sz w:val="20"/>
          <w:szCs w:val="20"/>
        </w:rPr>
        <w:t xml:space="preserve">other </w:t>
      </w:r>
      <w:proofErr w:type="spellStart"/>
      <w:r w:rsidR="00876C95" w:rsidRPr="00480FA1">
        <w:rPr>
          <w:rFonts w:ascii="Arial" w:hAnsi="Arial" w:cs="Arial"/>
          <w:sz w:val="20"/>
          <w:szCs w:val="20"/>
        </w:rPr>
        <w:t>ANet</w:t>
      </w:r>
      <w:proofErr w:type="spellEnd"/>
      <w:r w:rsidR="000B651B" w:rsidRPr="00480FA1">
        <w:rPr>
          <w:rFonts w:ascii="Arial" w:hAnsi="Arial" w:cs="Arial"/>
          <w:sz w:val="20"/>
          <w:szCs w:val="20"/>
        </w:rPr>
        <w:t xml:space="preserve"> </w:t>
      </w:r>
      <w:r w:rsidR="008A3CB8" w:rsidRPr="00480FA1">
        <w:rPr>
          <w:rFonts w:ascii="Arial" w:hAnsi="Arial" w:cs="Arial"/>
          <w:sz w:val="20"/>
          <w:szCs w:val="20"/>
        </w:rPr>
        <w:t>best practice</w:t>
      </w:r>
      <w:r w:rsidR="004F4B8A" w:rsidRPr="00480FA1">
        <w:rPr>
          <w:rFonts w:ascii="Arial" w:hAnsi="Arial" w:cs="Arial"/>
          <w:sz w:val="20"/>
          <w:szCs w:val="20"/>
        </w:rPr>
        <w:t xml:space="preserve"> </w:t>
      </w:r>
      <w:r w:rsidR="000B651B" w:rsidRPr="00480FA1">
        <w:rPr>
          <w:rFonts w:ascii="Arial" w:hAnsi="Arial" w:cs="Arial"/>
          <w:sz w:val="20"/>
          <w:szCs w:val="20"/>
        </w:rPr>
        <w:t>resources.</w:t>
      </w:r>
    </w:p>
    <w:p w:rsidR="003A6884" w:rsidRPr="00480FA1" w:rsidRDefault="003A6884" w:rsidP="004C6C61">
      <w:pPr>
        <w:rPr>
          <w:rFonts w:ascii="Arial" w:hAnsi="Arial" w:cs="Arial"/>
          <w:sz w:val="20"/>
          <w:szCs w:val="20"/>
        </w:rPr>
      </w:pPr>
    </w:p>
    <w:p w:rsidR="00C72228" w:rsidRPr="00480FA1" w:rsidRDefault="00B56BD8" w:rsidP="004C6C61">
      <w:pPr>
        <w:rPr>
          <w:rFonts w:ascii="Arial" w:hAnsi="Arial" w:cs="Arial"/>
          <w:sz w:val="20"/>
          <w:szCs w:val="20"/>
        </w:rPr>
      </w:pPr>
      <w:r w:rsidRPr="00480FA1">
        <w:rPr>
          <w:rFonts w:ascii="Arial" w:hAnsi="Arial" w:cs="Arial"/>
          <w:sz w:val="20"/>
          <w:szCs w:val="20"/>
        </w:rPr>
        <w:t xml:space="preserve">In 2015-16 the math department </w:t>
      </w:r>
      <w:r w:rsidR="005F44AF" w:rsidRPr="00480FA1">
        <w:rPr>
          <w:rFonts w:ascii="Arial" w:hAnsi="Arial" w:cs="Arial"/>
          <w:sz w:val="20"/>
          <w:szCs w:val="20"/>
        </w:rPr>
        <w:t>purchased</w:t>
      </w:r>
      <w:r w:rsidRPr="00480FA1">
        <w:rPr>
          <w:rFonts w:ascii="Arial" w:hAnsi="Arial" w:cs="Arial"/>
          <w:sz w:val="20"/>
          <w:szCs w:val="20"/>
        </w:rPr>
        <w:t xml:space="preserve"> Envision 2.0</w:t>
      </w:r>
      <w:r w:rsidR="00B977B6" w:rsidRPr="00480FA1">
        <w:rPr>
          <w:rFonts w:ascii="Arial" w:hAnsi="Arial" w:cs="Arial"/>
          <w:sz w:val="20"/>
          <w:szCs w:val="20"/>
        </w:rPr>
        <w:t xml:space="preserve"> for grades K-5. </w:t>
      </w:r>
      <w:r w:rsidR="00C37C64" w:rsidRPr="00480FA1">
        <w:rPr>
          <w:rFonts w:ascii="Arial" w:hAnsi="Arial" w:cs="Arial"/>
          <w:sz w:val="20"/>
          <w:szCs w:val="20"/>
        </w:rPr>
        <w:t>All instructional f</w:t>
      </w:r>
      <w:r w:rsidR="00B977B6" w:rsidRPr="00480FA1">
        <w:rPr>
          <w:rFonts w:ascii="Arial" w:hAnsi="Arial" w:cs="Arial"/>
          <w:sz w:val="20"/>
          <w:szCs w:val="20"/>
        </w:rPr>
        <w:t xml:space="preserve">aculty participated in a </w:t>
      </w:r>
      <w:r w:rsidR="00C72228" w:rsidRPr="00480FA1">
        <w:rPr>
          <w:rFonts w:ascii="Arial" w:hAnsi="Arial" w:cs="Arial"/>
          <w:sz w:val="20"/>
          <w:szCs w:val="20"/>
        </w:rPr>
        <w:t xml:space="preserve">series of math training </w:t>
      </w:r>
      <w:r w:rsidR="00B977B6" w:rsidRPr="00480FA1">
        <w:rPr>
          <w:rFonts w:ascii="Arial" w:hAnsi="Arial" w:cs="Arial"/>
          <w:sz w:val="20"/>
          <w:szCs w:val="20"/>
        </w:rPr>
        <w:t xml:space="preserve">and implementation workshops. </w:t>
      </w:r>
      <w:r w:rsidR="00C72228" w:rsidRPr="00480FA1">
        <w:rPr>
          <w:rFonts w:ascii="Arial" w:hAnsi="Arial" w:cs="Arial"/>
          <w:sz w:val="20"/>
          <w:szCs w:val="20"/>
        </w:rPr>
        <w:t xml:space="preserve">MLKCSE </w:t>
      </w:r>
      <w:r w:rsidR="00A93292" w:rsidRPr="00480FA1">
        <w:rPr>
          <w:rFonts w:ascii="Arial" w:hAnsi="Arial" w:cs="Arial"/>
          <w:sz w:val="20"/>
          <w:szCs w:val="20"/>
        </w:rPr>
        <w:t xml:space="preserve">math teams </w:t>
      </w:r>
      <w:r w:rsidR="00C72228" w:rsidRPr="00480FA1">
        <w:rPr>
          <w:rFonts w:ascii="Arial" w:hAnsi="Arial" w:cs="Arial"/>
          <w:sz w:val="20"/>
          <w:szCs w:val="20"/>
        </w:rPr>
        <w:t xml:space="preserve">created a </w:t>
      </w:r>
      <w:r w:rsidR="00A93292" w:rsidRPr="00480FA1">
        <w:rPr>
          <w:rFonts w:ascii="Arial" w:hAnsi="Arial" w:cs="Arial"/>
          <w:sz w:val="20"/>
          <w:szCs w:val="20"/>
        </w:rPr>
        <w:t xml:space="preserve">horizontally and </w:t>
      </w:r>
      <w:r w:rsidR="00C72228" w:rsidRPr="00480FA1">
        <w:rPr>
          <w:rFonts w:ascii="Arial" w:hAnsi="Arial" w:cs="Arial"/>
          <w:sz w:val="20"/>
          <w:szCs w:val="20"/>
        </w:rPr>
        <w:t xml:space="preserve">vertically aligned electronic curriculum filing </w:t>
      </w:r>
      <w:r w:rsidR="00A93292" w:rsidRPr="00480FA1">
        <w:rPr>
          <w:rFonts w:ascii="Arial" w:hAnsi="Arial" w:cs="Arial"/>
          <w:sz w:val="20"/>
          <w:szCs w:val="20"/>
        </w:rPr>
        <w:t>system which is maintained on the share drive for</w:t>
      </w:r>
      <w:r w:rsidR="00710342" w:rsidRPr="00480FA1">
        <w:rPr>
          <w:rFonts w:ascii="Arial" w:hAnsi="Arial" w:cs="Arial"/>
          <w:sz w:val="20"/>
          <w:szCs w:val="20"/>
        </w:rPr>
        <w:t xml:space="preserve"> all faculty and staff</w:t>
      </w:r>
      <w:r w:rsidR="00C72228" w:rsidRPr="00480FA1">
        <w:rPr>
          <w:rFonts w:ascii="Arial" w:hAnsi="Arial" w:cs="Arial"/>
          <w:sz w:val="20"/>
          <w:szCs w:val="20"/>
        </w:rPr>
        <w:t>.</w:t>
      </w:r>
      <w:r w:rsidR="005D757F" w:rsidRPr="00480FA1">
        <w:rPr>
          <w:rFonts w:ascii="Arial" w:hAnsi="Arial" w:cs="Arial"/>
          <w:sz w:val="20"/>
          <w:szCs w:val="20"/>
        </w:rPr>
        <w:t xml:space="preserve"> The m</w:t>
      </w:r>
      <w:r w:rsidR="00E7705F" w:rsidRPr="00480FA1">
        <w:rPr>
          <w:rFonts w:ascii="Arial" w:hAnsi="Arial" w:cs="Arial"/>
          <w:sz w:val="20"/>
          <w:szCs w:val="20"/>
        </w:rPr>
        <w:t>ath materials and curric</w:t>
      </w:r>
      <w:r w:rsidR="005F44AF" w:rsidRPr="00480FA1">
        <w:rPr>
          <w:rFonts w:ascii="Arial" w:hAnsi="Arial" w:cs="Arial"/>
          <w:sz w:val="20"/>
          <w:szCs w:val="20"/>
        </w:rPr>
        <w:t xml:space="preserve">ulum incorporate </w:t>
      </w:r>
      <w:r w:rsidR="00E7705F" w:rsidRPr="00480FA1">
        <w:rPr>
          <w:rFonts w:ascii="Arial" w:hAnsi="Arial" w:cs="Arial"/>
          <w:sz w:val="20"/>
          <w:szCs w:val="20"/>
        </w:rPr>
        <w:t xml:space="preserve">the </w:t>
      </w:r>
      <w:r w:rsidR="00B977B6" w:rsidRPr="00480FA1">
        <w:rPr>
          <w:rFonts w:ascii="Arial" w:hAnsi="Arial" w:cs="Arial"/>
          <w:sz w:val="20"/>
          <w:szCs w:val="20"/>
        </w:rPr>
        <w:t>six guiding principles</w:t>
      </w:r>
      <w:r w:rsidR="00E7705F" w:rsidRPr="00480FA1">
        <w:rPr>
          <w:rFonts w:ascii="Arial" w:hAnsi="Arial" w:cs="Arial"/>
          <w:sz w:val="20"/>
          <w:szCs w:val="20"/>
        </w:rPr>
        <w:t xml:space="preserve"> for mathematic programs in Massachusetts</w:t>
      </w:r>
      <w:r w:rsidR="00ED6430" w:rsidRPr="00480FA1">
        <w:rPr>
          <w:rFonts w:ascii="Arial" w:hAnsi="Arial" w:cs="Arial"/>
          <w:sz w:val="20"/>
          <w:szCs w:val="20"/>
        </w:rPr>
        <w:t>:</w:t>
      </w:r>
      <w:r w:rsidR="00B977B6" w:rsidRPr="00480FA1">
        <w:rPr>
          <w:rFonts w:ascii="Arial" w:hAnsi="Arial" w:cs="Arial"/>
          <w:sz w:val="20"/>
          <w:szCs w:val="20"/>
        </w:rPr>
        <w:t xml:space="preserve"> Student learning, teaching, technology, equity, literacy across the content areas and assessment.</w:t>
      </w:r>
      <w:r w:rsidR="00033871" w:rsidRPr="00480FA1">
        <w:rPr>
          <w:rFonts w:ascii="Arial" w:hAnsi="Arial" w:cs="Arial"/>
          <w:sz w:val="20"/>
          <w:szCs w:val="20"/>
        </w:rPr>
        <w:t xml:space="preserve"> </w:t>
      </w:r>
      <w:r w:rsidR="000E51E6" w:rsidRPr="00480FA1">
        <w:rPr>
          <w:rFonts w:ascii="Arial" w:hAnsi="Arial" w:cs="Arial"/>
          <w:sz w:val="20"/>
          <w:szCs w:val="20"/>
        </w:rPr>
        <w:t xml:space="preserve"> The sequence has been paced vertically and horizontally to develop coherent connected clusters across domains. </w:t>
      </w:r>
      <w:r w:rsidR="00033871" w:rsidRPr="00480FA1">
        <w:rPr>
          <w:rFonts w:ascii="Arial" w:hAnsi="Arial" w:cs="Arial"/>
          <w:sz w:val="20"/>
          <w:szCs w:val="20"/>
        </w:rPr>
        <w:t xml:space="preserve"> </w:t>
      </w:r>
      <w:r w:rsidR="00F045D6" w:rsidRPr="00480FA1">
        <w:rPr>
          <w:rFonts w:ascii="Arial" w:hAnsi="Arial" w:cs="Arial"/>
          <w:sz w:val="20"/>
          <w:szCs w:val="20"/>
        </w:rPr>
        <w:t>It includes conceptual understanding, procedural skill and fluency, application and pro</w:t>
      </w:r>
      <w:r w:rsidR="00826AA0" w:rsidRPr="00480FA1">
        <w:rPr>
          <w:rFonts w:ascii="Arial" w:hAnsi="Arial" w:cs="Arial"/>
          <w:sz w:val="20"/>
          <w:szCs w:val="20"/>
        </w:rPr>
        <w:t xml:space="preserve">blem solving as defined by the standards. </w:t>
      </w:r>
      <w:r w:rsidR="00033871" w:rsidRPr="00480FA1">
        <w:rPr>
          <w:rFonts w:ascii="Arial" w:hAnsi="Arial" w:cs="Arial"/>
          <w:sz w:val="20"/>
          <w:szCs w:val="20"/>
        </w:rPr>
        <w:t>The</w:t>
      </w:r>
      <w:r w:rsidR="00852E0E" w:rsidRPr="00480FA1">
        <w:rPr>
          <w:rFonts w:ascii="Arial" w:hAnsi="Arial" w:cs="Arial"/>
          <w:sz w:val="20"/>
          <w:szCs w:val="20"/>
        </w:rPr>
        <w:t xml:space="preserve"> </w:t>
      </w:r>
      <w:r w:rsidR="000E51E6" w:rsidRPr="00480FA1">
        <w:rPr>
          <w:rFonts w:ascii="Arial" w:hAnsi="Arial" w:cs="Arial"/>
          <w:sz w:val="20"/>
          <w:szCs w:val="20"/>
        </w:rPr>
        <w:t xml:space="preserve">MLKCSE </w:t>
      </w:r>
      <w:r w:rsidR="00852E0E" w:rsidRPr="00480FA1">
        <w:rPr>
          <w:rFonts w:ascii="Arial" w:hAnsi="Arial" w:cs="Arial"/>
          <w:sz w:val="20"/>
          <w:szCs w:val="20"/>
        </w:rPr>
        <w:t>2015-16</w:t>
      </w:r>
      <w:r w:rsidR="00033871" w:rsidRPr="00480FA1">
        <w:rPr>
          <w:rFonts w:ascii="Arial" w:hAnsi="Arial" w:cs="Arial"/>
          <w:sz w:val="20"/>
          <w:szCs w:val="20"/>
        </w:rPr>
        <w:t xml:space="preserve"> curriculum </w:t>
      </w:r>
      <w:r w:rsidR="004B0A57" w:rsidRPr="00480FA1">
        <w:rPr>
          <w:rFonts w:ascii="Arial" w:hAnsi="Arial" w:cs="Arial"/>
          <w:sz w:val="20"/>
          <w:szCs w:val="20"/>
        </w:rPr>
        <w:t>groups</w:t>
      </w:r>
      <w:r w:rsidR="00675243" w:rsidRPr="00480FA1">
        <w:rPr>
          <w:rFonts w:ascii="Arial" w:hAnsi="Arial" w:cs="Arial"/>
          <w:sz w:val="20"/>
          <w:szCs w:val="20"/>
        </w:rPr>
        <w:t xml:space="preserve"> standards into </w:t>
      </w:r>
      <w:r w:rsidR="00852E0E" w:rsidRPr="00480FA1">
        <w:rPr>
          <w:rFonts w:ascii="Arial" w:hAnsi="Arial" w:cs="Arial"/>
          <w:sz w:val="20"/>
          <w:szCs w:val="20"/>
        </w:rPr>
        <w:t xml:space="preserve">organized </w:t>
      </w:r>
      <w:r w:rsidR="00ED6430" w:rsidRPr="00480FA1">
        <w:rPr>
          <w:rFonts w:ascii="Arial" w:hAnsi="Arial" w:cs="Arial"/>
          <w:sz w:val="20"/>
          <w:szCs w:val="20"/>
        </w:rPr>
        <w:t>c</w:t>
      </w:r>
      <w:r w:rsidR="00675243" w:rsidRPr="00480FA1">
        <w:rPr>
          <w:rFonts w:ascii="Arial" w:hAnsi="Arial" w:cs="Arial"/>
          <w:sz w:val="20"/>
          <w:szCs w:val="20"/>
        </w:rPr>
        <w:t xml:space="preserve">lusters, and </w:t>
      </w:r>
      <w:r w:rsidR="004B0A57" w:rsidRPr="00480FA1">
        <w:rPr>
          <w:rFonts w:ascii="Arial" w:hAnsi="Arial" w:cs="Arial"/>
          <w:sz w:val="20"/>
          <w:szCs w:val="20"/>
        </w:rPr>
        <w:t xml:space="preserve">clusters into </w:t>
      </w:r>
      <w:r w:rsidR="00675243" w:rsidRPr="00480FA1">
        <w:rPr>
          <w:rFonts w:ascii="Arial" w:hAnsi="Arial" w:cs="Arial"/>
          <w:sz w:val="20"/>
          <w:szCs w:val="20"/>
        </w:rPr>
        <w:t xml:space="preserve">domains. </w:t>
      </w:r>
      <w:r w:rsidR="00826AA0" w:rsidRPr="00480FA1">
        <w:rPr>
          <w:rFonts w:ascii="Arial" w:hAnsi="Arial" w:cs="Arial"/>
          <w:sz w:val="20"/>
          <w:szCs w:val="20"/>
        </w:rPr>
        <w:t xml:space="preserve">Clusters are designated as Major, Additional and </w:t>
      </w:r>
      <w:proofErr w:type="gramStart"/>
      <w:r w:rsidR="00826AA0" w:rsidRPr="00480FA1">
        <w:rPr>
          <w:rFonts w:ascii="Arial" w:hAnsi="Arial" w:cs="Arial"/>
          <w:sz w:val="20"/>
          <w:szCs w:val="20"/>
        </w:rPr>
        <w:t>Supporting</w:t>
      </w:r>
      <w:proofErr w:type="gramEnd"/>
      <w:r w:rsidR="00826AA0" w:rsidRPr="00480FA1">
        <w:rPr>
          <w:rFonts w:ascii="Arial" w:hAnsi="Arial" w:cs="Arial"/>
          <w:sz w:val="20"/>
          <w:szCs w:val="20"/>
        </w:rPr>
        <w:t xml:space="preserve"> within each grade level.</w:t>
      </w:r>
      <w:r w:rsidR="004E76D1" w:rsidRPr="00480FA1">
        <w:rPr>
          <w:rFonts w:ascii="Arial" w:hAnsi="Arial" w:cs="Arial"/>
          <w:sz w:val="20"/>
          <w:szCs w:val="20"/>
        </w:rPr>
        <w:t xml:space="preserve"> The pacing guideline</w:t>
      </w:r>
      <w:r w:rsidR="00DE0E2D" w:rsidRPr="00480FA1">
        <w:rPr>
          <w:rFonts w:ascii="Arial" w:hAnsi="Arial" w:cs="Arial"/>
          <w:sz w:val="20"/>
          <w:szCs w:val="20"/>
        </w:rPr>
        <w:t xml:space="preserve"> for grades 2-5</w:t>
      </w:r>
      <w:r w:rsidR="004E76D1" w:rsidRPr="00480FA1">
        <w:rPr>
          <w:rFonts w:ascii="Arial" w:hAnsi="Arial" w:cs="Arial"/>
          <w:sz w:val="20"/>
          <w:szCs w:val="20"/>
        </w:rPr>
        <w:t xml:space="preserve"> is 136 days prior to PARCC/ MCAS. </w:t>
      </w:r>
      <w:r w:rsidR="00826AA0" w:rsidRPr="00480FA1">
        <w:rPr>
          <w:rFonts w:ascii="Arial" w:hAnsi="Arial" w:cs="Arial"/>
          <w:sz w:val="20"/>
          <w:szCs w:val="20"/>
        </w:rPr>
        <w:t xml:space="preserve"> </w:t>
      </w:r>
      <w:r w:rsidR="00710342" w:rsidRPr="00480FA1">
        <w:rPr>
          <w:rFonts w:ascii="Arial" w:hAnsi="Arial" w:cs="Arial"/>
          <w:sz w:val="20"/>
          <w:szCs w:val="20"/>
        </w:rPr>
        <w:t xml:space="preserve">The majority of the </w:t>
      </w:r>
      <w:r w:rsidR="003F41C8" w:rsidRPr="00480FA1">
        <w:rPr>
          <w:rFonts w:ascii="Arial" w:hAnsi="Arial" w:cs="Arial"/>
          <w:sz w:val="20"/>
          <w:szCs w:val="20"/>
        </w:rPr>
        <w:t xml:space="preserve">Major </w:t>
      </w:r>
      <w:r w:rsidR="00710342" w:rsidRPr="00480FA1">
        <w:rPr>
          <w:rFonts w:ascii="Arial" w:hAnsi="Arial" w:cs="Arial"/>
          <w:sz w:val="20"/>
          <w:szCs w:val="20"/>
        </w:rPr>
        <w:t>grade level</w:t>
      </w:r>
      <w:r w:rsidR="003F41C8" w:rsidRPr="00480FA1">
        <w:rPr>
          <w:rFonts w:ascii="Arial" w:hAnsi="Arial" w:cs="Arial"/>
          <w:sz w:val="20"/>
          <w:szCs w:val="20"/>
        </w:rPr>
        <w:t xml:space="preserve"> </w:t>
      </w:r>
      <w:r w:rsidR="00710342" w:rsidRPr="00480FA1">
        <w:rPr>
          <w:rFonts w:ascii="Arial" w:hAnsi="Arial" w:cs="Arial"/>
          <w:sz w:val="20"/>
          <w:szCs w:val="20"/>
        </w:rPr>
        <w:t>work is paced earlier in the year to provide sufficient exposure and</w:t>
      </w:r>
      <w:r w:rsidR="004B0A57" w:rsidRPr="00480FA1">
        <w:rPr>
          <w:rFonts w:ascii="Arial" w:hAnsi="Arial" w:cs="Arial"/>
          <w:sz w:val="20"/>
          <w:szCs w:val="20"/>
        </w:rPr>
        <w:t xml:space="preserve"> time for</w:t>
      </w:r>
      <w:r w:rsidR="00710342" w:rsidRPr="00480FA1">
        <w:rPr>
          <w:rFonts w:ascii="Arial" w:hAnsi="Arial" w:cs="Arial"/>
          <w:sz w:val="20"/>
          <w:szCs w:val="20"/>
        </w:rPr>
        <w:t xml:space="preserve"> practice prior to</w:t>
      </w:r>
      <w:r w:rsidR="000E51E6" w:rsidRPr="00480FA1">
        <w:rPr>
          <w:rFonts w:ascii="Arial" w:hAnsi="Arial" w:cs="Arial"/>
          <w:sz w:val="20"/>
          <w:szCs w:val="20"/>
        </w:rPr>
        <w:t xml:space="preserve"> all</w:t>
      </w:r>
      <w:r w:rsidR="00710342" w:rsidRPr="00480FA1">
        <w:rPr>
          <w:rFonts w:ascii="Arial" w:hAnsi="Arial" w:cs="Arial"/>
          <w:sz w:val="20"/>
          <w:szCs w:val="20"/>
        </w:rPr>
        <w:t xml:space="preserve"> external assessments. </w:t>
      </w:r>
      <w:r w:rsidR="004E76D1" w:rsidRPr="00480FA1">
        <w:rPr>
          <w:rFonts w:ascii="Arial" w:hAnsi="Arial" w:cs="Arial"/>
          <w:sz w:val="20"/>
          <w:szCs w:val="20"/>
        </w:rPr>
        <w:t xml:space="preserve"> </w:t>
      </w:r>
    </w:p>
    <w:p w:rsidR="0048372F" w:rsidRPr="00480FA1" w:rsidRDefault="0048372F" w:rsidP="004C6C61">
      <w:pPr>
        <w:rPr>
          <w:rFonts w:ascii="Arial" w:hAnsi="Arial" w:cs="Arial"/>
          <w:sz w:val="20"/>
          <w:szCs w:val="20"/>
          <w:u w:val="single"/>
        </w:rPr>
      </w:pPr>
    </w:p>
    <w:p w:rsidR="000A232A" w:rsidRPr="00480FA1" w:rsidRDefault="00407735" w:rsidP="000A232A">
      <w:pPr>
        <w:rPr>
          <w:rFonts w:ascii="Arial" w:hAnsi="Arial" w:cs="Arial"/>
          <w:b/>
          <w:sz w:val="20"/>
          <w:szCs w:val="20"/>
        </w:rPr>
      </w:pPr>
      <w:r w:rsidRPr="00480FA1">
        <w:rPr>
          <w:rFonts w:ascii="Arial" w:hAnsi="Arial" w:cs="Arial"/>
          <w:b/>
          <w:sz w:val="20"/>
          <w:szCs w:val="20"/>
        </w:rPr>
        <w:t xml:space="preserve">K-5 </w:t>
      </w:r>
      <w:r w:rsidR="00724F73" w:rsidRPr="00480FA1">
        <w:rPr>
          <w:rFonts w:ascii="Arial" w:hAnsi="Arial" w:cs="Arial"/>
          <w:b/>
          <w:sz w:val="20"/>
          <w:szCs w:val="20"/>
        </w:rPr>
        <w:t>Mathematics Instruction</w:t>
      </w:r>
      <w:r w:rsidR="000A232A" w:rsidRPr="00480FA1">
        <w:rPr>
          <w:rFonts w:ascii="Arial" w:hAnsi="Arial" w:cs="Arial"/>
          <w:b/>
          <w:sz w:val="20"/>
          <w:szCs w:val="20"/>
        </w:rPr>
        <w:t xml:space="preserve">  </w:t>
      </w:r>
    </w:p>
    <w:p w:rsidR="000A232A" w:rsidRPr="00480FA1" w:rsidRDefault="000A232A" w:rsidP="000A232A">
      <w:pPr>
        <w:rPr>
          <w:rFonts w:ascii="Arial" w:hAnsi="Arial" w:cs="Arial"/>
          <w:sz w:val="20"/>
          <w:szCs w:val="20"/>
        </w:rPr>
      </w:pPr>
      <w:r w:rsidRPr="00480FA1">
        <w:rPr>
          <w:rFonts w:ascii="Arial" w:hAnsi="Arial" w:cs="Arial"/>
          <w:sz w:val="20"/>
          <w:szCs w:val="20"/>
        </w:rPr>
        <w:t>The scope and sequence provides a guide on which and when standards should be taught, how much instruction time is spent during core periods and when it is criti</w:t>
      </w:r>
      <w:r w:rsidR="00E82134" w:rsidRPr="00480FA1">
        <w:rPr>
          <w:rFonts w:ascii="Arial" w:hAnsi="Arial" w:cs="Arial"/>
          <w:sz w:val="20"/>
          <w:szCs w:val="20"/>
        </w:rPr>
        <w:t>cal to master fluency within each</w:t>
      </w:r>
      <w:r w:rsidRPr="00480FA1">
        <w:rPr>
          <w:rFonts w:ascii="Arial" w:hAnsi="Arial" w:cs="Arial"/>
          <w:sz w:val="20"/>
          <w:szCs w:val="20"/>
        </w:rPr>
        <w:t xml:space="preserve"> grade level. K-5 Core </w:t>
      </w:r>
      <w:r w:rsidR="00E82134" w:rsidRPr="00480FA1">
        <w:rPr>
          <w:rFonts w:ascii="Arial" w:hAnsi="Arial" w:cs="Arial"/>
          <w:sz w:val="20"/>
          <w:szCs w:val="20"/>
        </w:rPr>
        <w:t xml:space="preserve">Math </w:t>
      </w:r>
      <w:r w:rsidRPr="00480FA1">
        <w:rPr>
          <w:rFonts w:ascii="Arial" w:hAnsi="Arial" w:cs="Arial"/>
          <w:sz w:val="20"/>
          <w:szCs w:val="20"/>
        </w:rPr>
        <w:t xml:space="preserve">Instruction is 60 minutes. Grade levels 1-5 include a 30 minute math skill session. Math Intervention is offered to Tier 2 and Tier 3 students a minimum of twice weekly for 45 minutes. </w:t>
      </w:r>
      <w:r w:rsidR="00036EA3" w:rsidRPr="00480FA1">
        <w:rPr>
          <w:rFonts w:ascii="Arial" w:hAnsi="Arial" w:cs="Arial"/>
          <w:sz w:val="20"/>
          <w:szCs w:val="20"/>
        </w:rPr>
        <w:t xml:space="preserve"> SEI and s</w:t>
      </w:r>
      <w:r w:rsidR="00E82134" w:rsidRPr="00480FA1">
        <w:rPr>
          <w:rFonts w:ascii="Arial" w:hAnsi="Arial" w:cs="Arial"/>
          <w:sz w:val="20"/>
          <w:szCs w:val="20"/>
        </w:rPr>
        <w:t>pecial education partners are assigned to corresponding student grade levels.</w:t>
      </w:r>
    </w:p>
    <w:p w:rsidR="000A232A" w:rsidRPr="00480FA1" w:rsidRDefault="000A232A" w:rsidP="000A232A">
      <w:pPr>
        <w:rPr>
          <w:rFonts w:ascii="Arial" w:hAnsi="Arial" w:cs="Arial"/>
          <w:sz w:val="20"/>
          <w:szCs w:val="20"/>
          <w:u w:val="single"/>
        </w:rPr>
      </w:pPr>
    </w:p>
    <w:p w:rsidR="000A232A" w:rsidRPr="00480FA1" w:rsidRDefault="000A232A" w:rsidP="000A232A">
      <w:pPr>
        <w:rPr>
          <w:rFonts w:ascii="Arial" w:hAnsi="Arial" w:cs="Arial"/>
          <w:sz w:val="20"/>
          <w:szCs w:val="20"/>
        </w:rPr>
      </w:pPr>
      <w:r w:rsidRPr="00480FA1">
        <w:rPr>
          <w:rFonts w:ascii="Arial" w:hAnsi="Arial" w:cs="Arial"/>
          <w:sz w:val="20"/>
          <w:szCs w:val="20"/>
          <w:u w:val="single"/>
        </w:rPr>
        <w:t xml:space="preserve">The 60 minute </w:t>
      </w:r>
      <w:r w:rsidR="00FF7400" w:rsidRPr="00480FA1">
        <w:rPr>
          <w:rFonts w:ascii="Arial" w:hAnsi="Arial" w:cs="Arial"/>
          <w:sz w:val="20"/>
          <w:szCs w:val="20"/>
          <w:u w:val="single"/>
        </w:rPr>
        <w:t xml:space="preserve">Math </w:t>
      </w:r>
      <w:r w:rsidR="00D24C86" w:rsidRPr="00480FA1">
        <w:rPr>
          <w:rFonts w:ascii="Arial" w:hAnsi="Arial" w:cs="Arial"/>
          <w:sz w:val="20"/>
          <w:szCs w:val="20"/>
          <w:u w:val="single"/>
        </w:rPr>
        <w:t>Core session:</w:t>
      </w:r>
      <w:r w:rsidR="00D24C86" w:rsidRPr="00480FA1">
        <w:rPr>
          <w:rFonts w:ascii="Arial" w:hAnsi="Arial" w:cs="Arial"/>
          <w:sz w:val="20"/>
          <w:szCs w:val="20"/>
        </w:rPr>
        <w:t xml:space="preserve"> </w:t>
      </w:r>
      <w:r w:rsidRPr="00480FA1">
        <w:rPr>
          <w:rFonts w:ascii="Arial" w:hAnsi="Arial" w:cs="Arial"/>
          <w:sz w:val="20"/>
          <w:szCs w:val="20"/>
        </w:rPr>
        <w:t xml:space="preserve">10 minute warm up, 15 minute mini lesson, 20 minute guided/independent practice, 10 minute math practices and problem solving, 5-10 minute formative check/summary.  </w:t>
      </w:r>
    </w:p>
    <w:p w:rsidR="000A232A" w:rsidRPr="00480FA1" w:rsidRDefault="000A232A" w:rsidP="000A232A">
      <w:pPr>
        <w:rPr>
          <w:rFonts w:ascii="Arial" w:hAnsi="Arial" w:cs="Arial"/>
          <w:sz w:val="20"/>
          <w:szCs w:val="20"/>
        </w:rPr>
      </w:pPr>
    </w:p>
    <w:p w:rsidR="000A232A" w:rsidRPr="00480FA1" w:rsidRDefault="000A232A" w:rsidP="000A232A">
      <w:pPr>
        <w:rPr>
          <w:rFonts w:ascii="Arial" w:hAnsi="Arial" w:cs="Arial"/>
          <w:sz w:val="20"/>
          <w:szCs w:val="20"/>
        </w:rPr>
      </w:pPr>
      <w:r w:rsidRPr="00480FA1">
        <w:rPr>
          <w:rFonts w:ascii="Arial" w:hAnsi="Arial" w:cs="Arial"/>
          <w:sz w:val="20"/>
          <w:szCs w:val="20"/>
          <w:u w:val="single"/>
        </w:rPr>
        <w:t>The 30 minute Skills session:</w:t>
      </w:r>
      <w:r w:rsidRPr="00480FA1">
        <w:rPr>
          <w:rFonts w:ascii="Arial" w:hAnsi="Arial" w:cs="Arial"/>
          <w:sz w:val="20"/>
          <w:szCs w:val="20"/>
        </w:rPr>
        <w:t xml:space="preserve">  10 minute fluency, 20 minute cumulative skills review.</w:t>
      </w:r>
    </w:p>
    <w:p w:rsidR="000A232A" w:rsidRPr="00480FA1" w:rsidRDefault="000A232A" w:rsidP="000A232A">
      <w:pPr>
        <w:rPr>
          <w:rFonts w:ascii="Arial" w:hAnsi="Arial" w:cs="Arial"/>
          <w:sz w:val="20"/>
          <w:szCs w:val="20"/>
        </w:rPr>
      </w:pPr>
      <w:r w:rsidRPr="00480FA1">
        <w:rPr>
          <w:rFonts w:ascii="Arial" w:hAnsi="Arial" w:cs="Arial"/>
          <w:sz w:val="20"/>
          <w:szCs w:val="20"/>
        </w:rPr>
        <w:t>Daily fluency practice is emphasized. Fluency supports student achievement when they demonstrate skill in carrying out procedures flexibly, accurately, efficiently and appropriately.</w:t>
      </w:r>
    </w:p>
    <w:p w:rsidR="000A232A" w:rsidRPr="00480FA1" w:rsidRDefault="000A232A" w:rsidP="000A232A">
      <w:pPr>
        <w:rPr>
          <w:rFonts w:ascii="Arial" w:hAnsi="Arial" w:cs="Arial"/>
          <w:sz w:val="20"/>
          <w:szCs w:val="20"/>
        </w:rPr>
      </w:pPr>
      <w:r w:rsidRPr="00480FA1">
        <w:rPr>
          <w:rFonts w:ascii="Arial" w:hAnsi="Arial" w:cs="Arial"/>
          <w:sz w:val="20"/>
          <w:szCs w:val="20"/>
        </w:rPr>
        <w:t xml:space="preserve">Fluency Standards are imbedded in </w:t>
      </w:r>
      <w:r w:rsidR="00D64756" w:rsidRPr="00480FA1">
        <w:rPr>
          <w:rFonts w:ascii="Arial" w:hAnsi="Arial" w:cs="Arial"/>
          <w:sz w:val="20"/>
          <w:szCs w:val="20"/>
        </w:rPr>
        <w:t>the scope and sequence by grade:</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K: add and subtract within 5</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1: Add and subtract within 10</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2: Add and subtract within 20 using mental strategies</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3: Add and subtract within 1000</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 xml:space="preserve">4: Add and subtract </w:t>
      </w:r>
      <w:proofErr w:type="spellStart"/>
      <w:r w:rsidRPr="00480FA1">
        <w:rPr>
          <w:rFonts w:ascii="Arial" w:hAnsi="Arial" w:cs="Arial"/>
          <w:sz w:val="20"/>
          <w:szCs w:val="20"/>
        </w:rPr>
        <w:t>muti</w:t>
      </w:r>
      <w:proofErr w:type="spellEnd"/>
      <w:r w:rsidRPr="00480FA1">
        <w:rPr>
          <w:rFonts w:ascii="Arial" w:hAnsi="Arial" w:cs="Arial"/>
          <w:sz w:val="20"/>
          <w:szCs w:val="20"/>
        </w:rPr>
        <w:t>-digit whole numbers</w:t>
      </w:r>
    </w:p>
    <w:p w:rsidR="000A232A" w:rsidRPr="00480FA1" w:rsidRDefault="000A232A" w:rsidP="00D24C86">
      <w:pPr>
        <w:pStyle w:val="ListParagraph"/>
        <w:numPr>
          <w:ilvl w:val="0"/>
          <w:numId w:val="22"/>
        </w:numPr>
        <w:rPr>
          <w:rFonts w:ascii="Arial" w:hAnsi="Arial" w:cs="Arial"/>
          <w:sz w:val="20"/>
          <w:szCs w:val="20"/>
        </w:rPr>
      </w:pPr>
      <w:r w:rsidRPr="00480FA1">
        <w:rPr>
          <w:rFonts w:ascii="Arial" w:hAnsi="Arial" w:cs="Arial"/>
          <w:sz w:val="20"/>
          <w:szCs w:val="20"/>
        </w:rPr>
        <w:t>Know multiplication facts and related division facts through 12x 12</w:t>
      </w:r>
    </w:p>
    <w:p w:rsidR="000A232A" w:rsidRPr="00480FA1" w:rsidRDefault="000A232A" w:rsidP="000A232A">
      <w:pPr>
        <w:pStyle w:val="ListParagraph"/>
        <w:numPr>
          <w:ilvl w:val="0"/>
          <w:numId w:val="22"/>
        </w:numPr>
        <w:rPr>
          <w:rFonts w:ascii="Arial" w:hAnsi="Arial" w:cs="Arial"/>
          <w:sz w:val="20"/>
          <w:szCs w:val="20"/>
        </w:rPr>
      </w:pPr>
      <w:r w:rsidRPr="00480FA1">
        <w:rPr>
          <w:rFonts w:ascii="Arial" w:hAnsi="Arial" w:cs="Arial"/>
          <w:sz w:val="20"/>
          <w:szCs w:val="20"/>
        </w:rPr>
        <w:t>5. Fluently multiply multi-digit whole numbers using the standard algorithm.</w:t>
      </w:r>
    </w:p>
    <w:p w:rsidR="00D62A12" w:rsidRPr="00480FA1" w:rsidRDefault="000A232A" w:rsidP="004C6C61">
      <w:pPr>
        <w:rPr>
          <w:rFonts w:ascii="Arial" w:hAnsi="Arial" w:cs="Arial"/>
          <w:sz w:val="20"/>
          <w:szCs w:val="20"/>
        </w:rPr>
      </w:pPr>
      <w:r w:rsidRPr="00480FA1">
        <w:rPr>
          <w:rFonts w:ascii="Arial" w:hAnsi="Arial" w:cs="Arial"/>
          <w:sz w:val="20"/>
          <w:szCs w:val="20"/>
          <w:u w:val="single"/>
        </w:rPr>
        <w:t>Topics and Daily Lesson Plans:</w:t>
      </w:r>
      <w:r w:rsidRPr="00480FA1">
        <w:rPr>
          <w:rFonts w:ascii="Arial" w:hAnsi="Arial" w:cs="Arial"/>
          <w:sz w:val="20"/>
          <w:szCs w:val="20"/>
        </w:rPr>
        <w:t xml:space="preserve"> </w:t>
      </w:r>
      <w:r w:rsidR="00407735" w:rsidRPr="00480FA1">
        <w:rPr>
          <w:rFonts w:ascii="Arial" w:hAnsi="Arial" w:cs="Arial"/>
          <w:sz w:val="20"/>
          <w:szCs w:val="20"/>
        </w:rPr>
        <w:t xml:space="preserve">K-5 </w:t>
      </w:r>
      <w:r w:rsidRPr="00480FA1">
        <w:rPr>
          <w:rFonts w:ascii="Arial" w:hAnsi="Arial" w:cs="Arial"/>
          <w:sz w:val="20"/>
          <w:szCs w:val="20"/>
        </w:rPr>
        <w:t>Editable topic overviews and lesson plans were designed by math planners for</w:t>
      </w:r>
      <w:r w:rsidR="00407735" w:rsidRPr="00480FA1">
        <w:rPr>
          <w:rFonts w:ascii="Arial" w:hAnsi="Arial" w:cs="Arial"/>
          <w:sz w:val="20"/>
          <w:szCs w:val="20"/>
        </w:rPr>
        <w:t xml:space="preserve"> classroom</w:t>
      </w:r>
      <w:r w:rsidRPr="00480FA1">
        <w:rPr>
          <w:rFonts w:ascii="Arial" w:hAnsi="Arial" w:cs="Arial"/>
          <w:sz w:val="20"/>
          <w:szCs w:val="20"/>
        </w:rPr>
        <w:t xml:space="preserve"> implementation and included as a teacher resource within the 2015-2016 electronic curriculum system.  Special Educators, SEI educators, specialist and teaching partners have access </w:t>
      </w:r>
      <w:r w:rsidR="00407735" w:rsidRPr="00480FA1">
        <w:rPr>
          <w:rFonts w:ascii="Arial" w:hAnsi="Arial" w:cs="Arial"/>
          <w:sz w:val="20"/>
          <w:szCs w:val="20"/>
        </w:rPr>
        <w:t xml:space="preserve">to all plans </w:t>
      </w:r>
      <w:r w:rsidRPr="00480FA1">
        <w:rPr>
          <w:rFonts w:ascii="Arial" w:hAnsi="Arial" w:cs="Arial"/>
          <w:sz w:val="20"/>
          <w:szCs w:val="20"/>
        </w:rPr>
        <w:t>for scaffolding and differentiation</w:t>
      </w:r>
      <w:r w:rsidR="00407735" w:rsidRPr="00480FA1">
        <w:rPr>
          <w:rFonts w:ascii="Arial" w:hAnsi="Arial" w:cs="Arial"/>
          <w:sz w:val="20"/>
          <w:szCs w:val="20"/>
        </w:rPr>
        <w:t xml:space="preserve"> by Grade/Topic/Standard.</w:t>
      </w:r>
    </w:p>
    <w:p w:rsidR="000A232A" w:rsidRPr="00480FA1" w:rsidRDefault="000A232A" w:rsidP="004C6C61">
      <w:pPr>
        <w:rPr>
          <w:rFonts w:ascii="Arial" w:hAnsi="Arial" w:cs="Arial"/>
          <w:sz w:val="20"/>
          <w:szCs w:val="20"/>
          <w:u w:val="single"/>
        </w:rPr>
      </w:pPr>
    </w:p>
    <w:p w:rsidR="000A232A" w:rsidRPr="00480FA1" w:rsidRDefault="000A232A" w:rsidP="000A232A">
      <w:pPr>
        <w:rPr>
          <w:rFonts w:ascii="Arial" w:hAnsi="Arial" w:cs="Arial"/>
          <w:sz w:val="20"/>
          <w:szCs w:val="20"/>
        </w:rPr>
      </w:pPr>
      <w:r w:rsidRPr="00480FA1">
        <w:rPr>
          <w:rFonts w:ascii="Arial" w:hAnsi="Arial" w:cs="Arial"/>
          <w:sz w:val="20"/>
          <w:szCs w:val="20"/>
          <w:u w:val="single"/>
        </w:rPr>
        <w:t>RTI System mathematics:</w:t>
      </w:r>
      <w:r w:rsidRPr="00480FA1">
        <w:rPr>
          <w:rFonts w:ascii="Arial" w:hAnsi="Arial" w:cs="Arial"/>
          <w:sz w:val="20"/>
          <w:szCs w:val="20"/>
        </w:rPr>
        <w:t xml:space="preserve">  In the academic year 2015-2016 the </w:t>
      </w:r>
      <w:r w:rsidR="00D64756" w:rsidRPr="00480FA1">
        <w:rPr>
          <w:rFonts w:ascii="Arial" w:hAnsi="Arial" w:cs="Arial"/>
          <w:sz w:val="20"/>
          <w:szCs w:val="20"/>
        </w:rPr>
        <w:t>MLKCSE</w:t>
      </w:r>
      <w:r w:rsidRPr="00480FA1">
        <w:rPr>
          <w:rFonts w:ascii="Arial" w:hAnsi="Arial" w:cs="Arial"/>
          <w:sz w:val="20"/>
          <w:szCs w:val="20"/>
        </w:rPr>
        <w:t xml:space="preserve"> math department included a team of 3.5 math specialist</w:t>
      </w:r>
      <w:r w:rsidR="00D64756" w:rsidRPr="00480FA1">
        <w:rPr>
          <w:rFonts w:ascii="Arial" w:hAnsi="Arial" w:cs="Arial"/>
          <w:sz w:val="20"/>
          <w:szCs w:val="20"/>
        </w:rPr>
        <w:t>s</w:t>
      </w:r>
      <w:r w:rsidRPr="00480FA1">
        <w:rPr>
          <w:rFonts w:ascii="Arial" w:hAnsi="Arial" w:cs="Arial"/>
          <w:sz w:val="20"/>
          <w:szCs w:val="20"/>
        </w:rPr>
        <w:t xml:space="preserve"> and a math coach who were assigned across K-5 to support classroom math core instruction and provide small group math intervention to tier 2 and tier 3 students.  </w:t>
      </w:r>
      <w:r w:rsidR="00D64756" w:rsidRPr="00480FA1">
        <w:rPr>
          <w:rFonts w:ascii="Arial" w:hAnsi="Arial" w:cs="Arial"/>
          <w:sz w:val="20"/>
          <w:szCs w:val="20"/>
        </w:rPr>
        <w:t>MLKCSE</w:t>
      </w:r>
      <w:r w:rsidRPr="00480FA1">
        <w:rPr>
          <w:rFonts w:ascii="Arial" w:hAnsi="Arial" w:cs="Arial"/>
          <w:sz w:val="20"/>
          <w:szCs w:val="20"/>
        </w:rPr>
        <w:t xml:space="preserve"> is focused on improving core instruction and providing daily intervention to reduce student misconceptions and narrow learning gaps.  Math intervention is provided 2-3 times a week for grades k-5 for 30 - 45 minutes.</w:t>
      </w:r>
    </w:p>
    <w:p w:rsidR="00FF7400" w:rsidRPr="00480FA1" w:rsidRDefault="00FF7400" w:rsidP="000A232A">
      <w:pPr>
        <w:rPr>
          <w:rFonts w:ascii="Arial" w:hAnsi="Arial" w:cs="Arial"/>
          <w:sz w:val="20"/>
          <w:szCs w:val="20"/>
        </w:rPr>
      </w:pPr>
    </w:p>
    <w:p w:rsidR="00FF7400" w:rsidRPr="00480FA1" w:rsidRDefault="00FF7400" w:rsidP="000A232A">
      <w:pPr>
        <w:rPr>
          <w:rFonts w:ascii="Arial" w:hAnsi="Arial" w:cs="Arial"/>
          <w:sz w:val="20"/>
          <w:szCs w:val="20"/>
        </w:rPr>
      </w:pPr>
      <w:r w:rsidRPr="00480FA1">
        <w:rPr>
          <w:rFonts w:ascii="Arial" w:hAnsi="Arial" w:cs="Arial"/>
          <w:sz w:val="20"/>
          <w:szCs w:val="20"/>
          <w:u w:val="single"/>
        </w:rPr>
        <w:t>Classroom Instruction:</w:t>
      </w:r>
      <w:r w:rsidRPr="00480FA1">
        <w:rPr>
          <w:rFonts w:ascii="Arial" w:hAnsi="Arial" w:cs="Arial"/>
          <w:sz w:val="20"/>
          <w:szCs w:val="20"/>
        </w:rPr>
        <w:t xml:space="preserve">  MLKCSE math instructional model supports student learning in print,</w:t>
      </w:r>
    </w:p>
    <w:p w:rsidR="00C27A3E" w:rsidRPr="00480FA1" w:rsidRDefault="00D64756" w:rsidP="000A232A">
      <w:pPr>
        <w:rPr>
          <w:rFonts w:ascii="Arial" w:hAnsi="Arial" w:cs="Arial"/>
          <w:sz w:val="20"/>
          <w:szCs w:val="20"/>
        </w:rPr>
      </w:pPr>
      <w:proofErr w:type="gramStart"/>
      <w:r w:rsidRPr="00480FA1">
        <w:rPr>
          <w:rFonts w:ascii="Arial" w:hAnsi="Arial" w:cs="Arial"/>
          <w:sz w:val="20"/>
          <w:szCs w:val="20"/>
        </w:rPr>
        <w:t>d</w:t>
      </w:r>
      <w:r w:rsidR="00FF7400" w:rsidRPr="00480FA1">
        <w:rPr>
          <w:rFonts w:ascii="Arial" w:hAnsi="Arial" w:cs="Arial"/>
          <w:sz w:val="20"/>
          <w:szCs w:val="20"/>
        </w:rPr>
        <w:t>igital</w:t>
      </w:r>
      <w:proofErr w:type="gramEnd"/>
      <w:r w:rsidR="00FF7400" w:rsidRPr="00480FA1">
        <w:rPr>
          <w:rFonts w:ascii="Arial" w:hAnsi="Arial" w:cs="Arial"/>
          <w:sz w:val="20"/>
          <w:szCs w:val="20"/>
        </w:rPr>
        <w:t xml:space="preserve"> and blended classrooms.  Student work uti</w:t>
      </w:r>
      <w:r w:rsidRPr="00480FA1">
        <w:rPr>
          <w:rFonts w:ascii="Arial" w:hAnsi="Arial" w:cs="Arial"/>
          <w:sz w:val="20"/>
          <w:szCs w:val="20"/>
        </w:rPr>
        <w:t>lizes a consumable edition of E</w:t>
      </w:r>
      <w:r w:rsidR="00FF7400" w:rsidRPr="00480FA1">
        <w:rPr>
          <w:rFonts w:ascii="Arial" w:hAnsi="Arial" w:cs="Arial"/>
          <w:sz w:val="20"/>
          <w:szCs w:val="20"/>
        </w:rPr>
        <w:t>nvision 2.0. Visual learning animations are interactive, provide guided questions, promote classroom discussion and build understanding.  Classroom instruction includes whole group, small group and independent learning. Teachers develop objectives</w:t>
      </w:r>
      <w:r w:rsidRPr="00480FA1">
        <w:rPr>
          <w:rFonts w:ascii="Arial" w:hAnsi="Arial" w:cs="Arial"/>
          <w:sz w:val="20"/>
          <w:szCs w:val="20"/>
        </w:rPr>
        <w:t xml:space="preserve">, gradual release mini lessons and </w:t>
      </w:r>
      <w:r w:rsidR="00FF7400" w:rsidRPr="00480FA1">
        <w:rPr>
          <w:rFonts w:ascii="Arial" w:hAnsi="Arial" w:cs="Arial"/>
          <w:sz w:val="20"/>
          <w:szCs w:val="20"/>
        </w:rPr>
        <w:t>formative checks.</w:t>
      </w:r>
      <w:r w:rsidRPr="00480FA1">
        <w:rPr>
          <w:rFonts w:ascii="Arial" w:hAnsi="Arial" w:cs="Arial"/>
          <w:sz w:val="20"/>
          <w:szCs w:val="20"/>
        </w:rPr>
        <w:t xml:space="preserve"> </w:t>
      </w:r>
      <w:r w:rsidR="00C27A3E" w:rsidRPr="00480FA1">
        <w:rPr>
          <w:rFonts w:ascii="Arial" w:hAnsi="Arial" w:cs="Arial"/>
          <w:sz w:val="20"/>
          <w:szCs w:val="20"/>
        </w:rPr>
        <w:t xml:space="preserve">Teacher observations are conducted regularly utilizing an evidence based rating system protocol on </w:t>
      </w:r>
      <w:r w:rsidR="005C003C" w:rsidRPr="00480FA1">
        <w:rPr>
          <w:rFonts w:ascii="Arial" w:hAnsi="Arial" w:cs="Arial"/>
          <w:sz w:val="20"/>
          <w:szCs w:val="20"/>
        </w:rPr>
        <w:t>c</w:t>
      </w:r>
      <w:r w:rsidR="00C27A3E" w:rsidRPr="00480FA1">
        <w:rPr>
          <w:rFonts w:ascii="Arial" w:hAnsi="Arial" w:cs="Arial"/>
          <w:sz w:val="20"/>
          <w:szCs w:val="20"/>
        </w:rPr>
        <w:t>lassroom routines such as; planning, instructional alignment, pacing, gradual release, student engagement, small groups, independent practice, formative checks.</w:t>
      </w:r>
    </w:p>
    <w:p w:rsidR="00FF7400" w:rsidRPr="00480FA1" w:rsidRDefault="00FF7400" w:rsidP="000A232A">
      <w:pPr>
        <w:rPr>
          <w:rFonts w:ascii="Arial" w:hAnsi="Arial" w:cs="Arial"/>
          <w:sz w:val="20"/>
          <w:szCs w:val="20"/>
        </w:rPr>
      </w:pPr>
    </w:p>
    <w:p w:rsidR="008F4B2E" w:rsidRPr="00480FA1" w:rsidRDefault="00F359A7" w:rsidP="000A232A">
      <w:pPr>
        <w:rPr>
          <w:rFonts w:ascii="Arial" w:hAnsi="Arial" w:cs="Arial"/>
          <w:sz w:val="20"/>
          <w:szCs w:val="20"/>
          <w:u w:val="single"/>
        </w:rPr>
      </w:pPr>
      <w:r w:rsidRPr="00480FA1">
        <w:rPr>
          <w:rFonts w:ascii="Arial" w:hAnsi="Arial" w:cs="Arial"/>
          <w:sz w:val="20"/>
          <w:szCs w:val="20"/>
          <w:u w:val="single"/>
        </w:rPr>
        <w:t>Math System of Assessment:</w:t>
      </w:r>
      <w:r w:rsidR="00D24C86" w:rsidRPr="00480FA1">
        <w:rPr>
          <w:rFonts w:ascii="Arial" w:hAnsi="Arial" w:cs="Arial"/>
          <w:sz w:val="20"/>
          <w:szCs w:val="20"/>
        </w:rPr>
        <w:t xml:space="preserve"> </w:t>
      </w:r>
      <w:r w:rsidRPr="00480FA1">
        <w:rPr>
          <w:rFonts w:ascii="Arial" w:hAnsi="Arial" w:cs="Arial"/>
          <w:sz w:val="20"/>
          <w:szCs w:val="20"/>
        </w:rPr>
        <w:t>MLKCSE math department utilizes a suite of assessment</w:t>
      </w:r>
      <w:r w:rsidR="00054589" w:rsidRPr="00480FA1">
        <w:rPr>
          <w:rFonts w:ascii="Arial" w:hAnsi="Arial" w:cs="Arial"/>
          <w:sz w:val="20"/>
          <w:szCs w:val="20"/>
        </w:rPr>
        <w:t xml:space="preserve"> types</w:t>
      </w:r>
      <w:r w:rsidR="00403EDE" w:rsidRPr="00480FA1">
        <w:rPr>
          <w:rFonts w:ascii="Arial" w:hAnsi="Arial" w:cs="Arial"/>
          <w:sz w:val="20"/>
          <w:szCs w:val="20"/>
        </w:rPr>
        <w:t xml:space="preserve"> and methods</w:t>
      </w:r>
      <w:r w:rsidR="00054589" w:rsidRPr="00480FA1">
        <w:rPr>
          <w:rFonts w:ascii="Arial" w:hAnsi="Arial" w:cs="Arial"/>
          <w:sz w:val="20"/>
          <w:szCs w:val="20"/>
        </w:rPr>
        <w:t>.</w:t>
      </w:r>
    </w:p>
    <w:p w:rsidR="008F4B2E" w:rsidRPr="00480FA1" w:rsidRDefault="008F4B2E" w:rsidP="000A232A">
      <w:pPr>
        <w:rPr>
          <w:rFonts w:ascii="Arial" w:hAnsi="Arial" w:cs="Arial"/>
          <w:sz w:val="20"/>
          <w:szCs w:val="20"/>
        </w:rPr>
      </w:pPr>
    </w:p>
    <w:p w:rsidR="00403EDE" w:rsidRPr="00480FA1" w:rsidRDefault="00D64756" w:rsidP="000A232A">
      <w:pPr>
        <w:rPr>
          <w:rFonts w:ascii="Arial" w:hAnsi="Arial" w:cs="Arial"/>
          <w:sz w:val="20"/>
          <w:szCs w:val="20"/>
        </w:rPr>
      </w:pPr>
      <w:r w:rsidRPr="00480FA1">
        <w:rPr>
          <w:rFonts w:ascii="Arial" w:hAnsi="Arial" w:cs="Arial"/>
          <w:sz w:val="20"/>
          <w:szCs w:val="20"/>
        </w:rPr>
        <w:t>Assessment types include: d</w:t>
      </w:r>
      <w:r w:rsidR="00054589" w:rsidRPr="00480FA1">
        <w:rPr>
          <w:rFonts w:ascii="Arial" w:hAnsi="Arial" w:cs="Arial"/>
          <w:sz w:val="20"/>
          <w:szCs w:val="20"/>
        </w:rPr>
        <w:t>iagnostic assessments, formative assessments and summative assessments.</w:t>
      </w:r>
      <w:r w:rsidRPr="00480FA1">
        <w:rPr>
          <w:rFonts w:ascii="Arial" w:hAnsi="Arial" w:cs="Arial"/>
          <w:sz w:val="20"/>
          <w:szCs w:val="20"/>
        </w:rPr>
        <w:t xml:space="preserve"> </w:t>
      </w:r>
      <w:r w:rsidR="005F1E7C" w:rsidRPr="00480FA1">
        <w:rPr>
          <w:rFonts w:ascii="Arial" w:hAnsi="Arial" w:cs="Arial"/>
          <w:sz w:val="20"/>
          <w:szCs w:val="20"/>
        </w:rPr>
        <w:t xml:space="preserve">Diagnostic assessments are utilized at the start, middle and end of the year.  Formative assessments are utilized during and at the end of </w:t>
      </w:r>
      <w:r w:rsidR="008B0928" w:rsidRPr="00480FA1">
        <w:rPr>
          <w:rFonts w:ascii="Arial" w:hAnsi="Arial" w:cs="Arial"/>
          <w:sz w:val="20"/>
          <w:szCs w:val="20"/>
        </w:rPr>
        <w:t>every lesson</w:t>
      </w:r>
      <w:r w:rsidRPr="00480FA1">
        <w:rPr>
          <w:rFonts w:ascii="Arial" w:hAnsi="Arial" w:cs="Arial"/>
          <w:sz w:val="20"/>
          <w:szCs w:val="20"/>
        </w:rPr>
        <w:t xml:space="preserve">. </w:t>
      </w:r>
      <w:r w:rsidR="005F1E7C" w:rsidRPr="00480FA1">
        <w:rPr>
          <w:rFonts w:ascii="Arial" w:hAnsi="Arial" w:cs="Arial"/>
          <w:sz w:val="20"/>
          <w:szCs w:val="20"/>
        </w:rPr>
        <w:t>Summative assessments are at the end of each topic</w:t>
      </w:r>
      <w:r w:rsidR="00876E47" w:rsidRPr="00480FA1">
        <w:rPr>
          <w:rFonts w:ascii="Arial" w:hAnsi="Arial" w:cs="Arial"/>
          <w:sz w:val="20"/>
          <w:szCs w:val="20"/>
        </w:rPr>
        <w:t xml:space="preserve"> and selectively at the end of year.</w:t>
      </w:r>
      <w:r w:rsidR="00826DB4" w:rsidRPr="00480FA1">
        <w:rPr>
          <w:rFonts w:ascii="Arial" w:hAnsi="Arial" w:cs="Arial"/>
          <w:sz w:val="20"/>
          <w:szCs w:val="20"/>
        </w:rPr>
        <w:t xml:space="preserve"> </w:t>
      </w:r>
      <w:r w:rsidR="00403EDE" w:rsidRPr="00480FA1">
        <w:rPr>
          <w:rFonts w:ascii="Arial" w:hAnsi="Arial" w:cs="Arial"/>
          <w:sz w:val="20"/>
          <w:szCs w:val="20"/>
        </w:rPr>
        <w:t xml:space="preserve"> </w:t>
      </w:r>
    </w:p>
    <w:p w:rsidR="00403EDE" w:rsidRPr="00480FA1" w:rsidRDefault="00403EDE" w:rsidP="000A232A">
      <w:pPr>
        <w:rPr>
          <w:rFonts w:ascii="Arial" w:hAnsi="Arial" w:cs="Arial"/>
          <w:sz w:val="20"/>
          <w:szCs w:val="20"/>
        </w:rPr>
      </w:pPr>
    </w:p>
    <w:p w:rsidR="00403EDE" w:rsidRPr="00480FA1" w:rsidRDefault="008F4B2E" w:rsidP="000A232A">
      <w:pPr>
        <w:rPr>
          <w:rFonts w:ascii="Arial" w:hAnsi="Arial" w:cs="Arial"/>
          <w:sz w:val="20"/>
          <w:szCs w:val="20"/>
        </w:rPr>
      </w:pPr>
      <w:r w:rsidRPr="00480FA1">
        <w:rPr>
          <w:rFonts w:ascii="Arial" w:hAnsi="Arial" w:cs="Arial"/>
          <w:sz w:val="20"/>
          <w:szCs w:val="20"/>
        </w:rPr>
        <w:t xml:space="preserve">Assessment methods include: </w:t>
      </w:r>
      <w:r w:rsidR="00403EDE" w:rsidRPr="00480FA1">
        <w:rPr>
          <w:rFonts w:ascii="Arial" w:hAnsi="Arial" w:cs="Arial"/>
          <w:sz w:val="20"/>
          <w:szCs w:val="20"/>
        </w:rPr>
        <w:t>observation, peer assessment, self-assessment, paper and onl</w:t>
      </w:r>
      <w:r w:rsidR="00D64756" w:rsidRPr="00480FA1">
        <w:rPr>
          <w:rFonts w:ascii="Arial" w:hAnsi="Arial" w:cs="Arial"/>
          <w:sz w:val="20"/>
          <w:szCs w:val="20"/>
        </w:rPr>
        <w:t>ine assessments and performance-</w:t>
      </w:r>
      <w:r w:rsidR="00403EDE" w:rsidRPr="00480FA1">
        <w:rPr>
          <w:rFonts w:ascii="Arial" w:hAnsi="Arial" w:cs="Arial"/>
          <w:sz w:val="20"/>
          <w:szCs w:val="20"/>
        </w:rPr>
        <w:t>based assessments.</w:t>
      </w:r>
      <w:r w:rsidR="00007112" w:rsidRPr="00480FA1">
        <w:rPr>
          <w:rFonts w:ascii="Arial" w:hAnsi="Arial" w:cs="Arial"/>
          <w:sz w:val="20"/>
          <w:szCs w:val="20"/>
        </w:rPr>
        <w:t xml:space="preserve"> </w:t>
      </w:r>
    </w:p>
    <w:p w:rsidR="00007112" w:rsidRPr="00480FA1" w:rsidRDefault="00007112" w:rsidP="000A232A">
      <w:pPr>
        <w:rPr>
          <w:rFonts w:ascii="Arial" w:hAnsi="Arial" w:cs="Arial"/>
          <w:sz w:val="20"/>
          <w:szCs w:val="20"/>
        </w:rPr>
      </w:pPr>
    </w:p>
    <w:p w:rsidR="00007112" w:rsidRPr="00480FA1" w:rsidRDefault="00007112" w:rsidP="000A232A">
      <w:pPr>
        <w:rPr>
          <w:rFonts w:ascii="Arial" w:hAnsi="Arial" w:cs="Arial"/>
          <w:sz w:val="20"/>
          <w:szCs w:val="20"/>
        </w:rPr>
      </w:pPr>
      <w:r w:rsidRPr="00480FA1">
        <w:rPr>
          <w:rFonts w:ascii="Arial" w:hAnsi="Arial" w:cs="Arial"/>
          <w:sz w:val="20"/>
          <w:szCs w:val="20"/>
        </w:rPr>
        <w:t>Teacher teams meet regularly to review assessment results and conduc</w:t>
      </w:r>
      <w:r w:rsidR="00D64756" w:rsidRPr="00480FA1">
        <w:rPr>
          <w:rFonts w:ascii="Arial" w:hAnsi="Arial" w:cs="Arial"/>
          <w:sz w:val="20"/>
          <w:szCs w:val="20"/>
        </w:rPr>
        <w:t>t item analysis to establish re-</w:t>
      </w:r>
      <w:r w:rsidRPr="00480FA1">
        <w:rPr>
          <w:rFonts w:ascii="Arial" w:hAnsi="Arial" w:cs="Arial"/>
          <w:sz w:val="20"/>
          <w:szCs w:val="20"/>
        </w:rPr>
        <w:t>teach plans.</w:t>
      </w:r>
    </w:p>
    <w:p w:rsidR="009548F8" w:rsidRPr="00480FA1" w:rsidRDefault="009548F8" w:rsidP="000A232A">
      <w:pPr>
        <w:rPr>
          <w:rFonts w:ascii="Arial" w:hAnsi="Arial" w:cs="Arial"/>
          <w:sz w:val="20"/>
          <w:szCs w:val="20"/>
        </w:rPr>
      </w:pPr>
      <w:r w:rsidRPr="00480FA1">
        <w:rPr>
          <w:rFonts w:ascii="Arial" w:hAnsi="Arial" w:cs="Arial"/>
          <w:sz w:val="20"/>
          <w:szCs w:val="20"/>
        </w:rPr>
        <w:t xml:space="preserve"> </w:t>
      </w:r>
    </w:p>
    <w:p w:rsidR="00F359A7" w:rsidRPr="00480FA1" w:rsidRDefault="00826DB4" w:rsidP="000A232A">
      <w:pPr>
        <w:rPr>
          <w:rFonts w:ascii="Arial" w:hAnsi="Arial" w:cs="Arial"/>
          <w:sz w:val="20"/>
          <w:szCs w:val="20"/>
        </w:rPr>
      </w:pPr>
      <w:r w:rsidRPr="00480FA1">
        <w:rPr>
          <w:rFonts w:ascii="Arial" w:hAnsi="Arial" w:cs="Arial"/>
          <w:sz w:val="20"/>
          <w:szCs w:val="20"/>
        </w:rPr>
        <w:t xml:space="preserve"> </w:t>
      </w:r>
      <w:r w:rsidR="009548F8" w:rsidRPr="00480FA1">
        <w:rPr>
          <w:rFonts w:ascii="Arial" w:hAnsi="Arial" w:cs="Arial"/>
          <w:sz w:val="20"/>
          <w:szCs w:val="20"/>
        </w:rPr>
        <w:t>Assessed content</w:t>
      </w:r>
      <w:r w:rsidRPr="00480FA1">
        <w:rPr>
          <w:rFonts w:ascii="Arial" w:hAnsi="Arial" w:cs="Arial"/>
          <w:sz w:val="20"/>
          <w:szCs w:val="20"/>
        </w:rPr>
        <w:t xml:space="preserve"> include</w:t>
      </w:r>
      <w:r w:rsidR="009548F8" w:rsidRPr="00480FA1">
        <w:rPr>
          <w:rFonts w:ascii="Arial" w:hAnsi="Arial" w:cs="Arial"/>
          <w:sz w:val="20"/>
          <w:szCs w:val="20"/>
        </w:rPr>
        <w:t>s</w:t>
      </w:r>
      <w:r w:rsidRPr="00480FA1">
        <w:rPr>
          <w:rFonts w:ascii="Arial" w:hAnsi="Arial" w:cs="Arial"/>
          <w:sz w:val="20"/>
          <w:szCs w:val="20"/>
        </w:rPr>
        <w:t xml:space="preserve"> all aspects of the </w:t>
      </w:r>
      <w:r w:rsidR="009548F8" w:rsidRPr="00480FA1">
        <w:rPr>
          <w:rFonts w:ascii="Arial" w:hAnsi="Arial" w:cs="Arial"/>
          <w:sz w:val="20"/>
          <w:szCs w:val="20"/>
        </w:rPr>
        <w:t>Common Core S</w:t>
      </w:r>
      <w:r w:rsidRPr="00480FA1">
        <w:rPr>
          <w:rFonts w:ascii="Arial" w:hAnsi="Arial" w:cs="Arial"/>
          <w:sz w:val="20"/>
          <w:szCs w:val="20"/>
        </w:rPr>
        <w:t>tandards</w:t>
      </w:r>
      <w:r w:rsidR="009548F8" w:rsidRPr="00480FA1">
        <w:rPr>
          <w:rFonts w:ascii="Arial" w:hAnsi="Arial" w:cs="Arial"/>
          <w:sz w:val="20"/>
          <w:szCs w:val="20"/>
        </w:rPr>
        <w:t>:</w:t>
      </w:r>
      <w:r w:rsidRPr="00480FA1">
        <w:rPr>
          <w:rFonts w:ascii="Arial" w:hAnsi="Arial" w:cs="Arial"/>
          <w:sz w:val="20"/>
          <w:szCs w:val="20"/>
        </w:rPr>
        <w:t xml:space="preserve"> conceptual understanding, procedural skill and fluency and applications. Assessment items range in cognitive com</w:t>
      </w:r>
      <w:r w:rsidR="009548F8" w:rsidRPr="00480FA1">
        <w:rPr>
          <w:rFonts w:ascii="Arial" w:hAnsi="Arial" w:cs="Arial"/>
          <w:sz w:val="20"/>
          <w:szCs w:val="20"/>
        </w:rPr>
        <w:t>plexity an</w:t>
      </w:r>
      <w:r w:rsidR="004039D2" w:rsidRPr="00480FA1">
        <w:rPr>
          <w:rFonts w:ascii="Arial" w:hAnsi="Arial" w:cs="Arial"/>
          <w:sz w:val="20"/>
          <w:szCs w:val="20"/>
        </w:rPr>
        <w:t>d depth of knowledge and incorporate</w:t>
      </w:r>
      <w:r w:rsidR="009548F8" w:rsidRPr="00480FA1">
        <w:rPr>
          <w:rFonts w:ascii="Arial" w:hAnsi="Arial" w:cs="Arial"/>
          <w:sz w:val="20"/>
          <w:szCs w:val="20"/>
        </w:rPr>
        <w:t xml:space="preserve"> the eight math practices.</w:t>
      </w:r>
    </w:p>
    <w:p w:rsidR="00C72228" w:rsidRPr="00480FA1" w:rsidRDefault="00C72228" w:rsidP="004C6C61">
      <w:pPr>
        <w:rPr>
          <w:color w:val="FF0000"/>
          <w:sz w:val="20"/>
          <w:szCs w:val="20"/>
        </w:rPr>
      </w:pPr>
    </w:p>
    <w:p w:rsidR="001B7C72" w:rsidRPr="00480FA1" w:rsidRDefault="00695D63" w:rsidP="00695D63">
      <w:pPr>
        <w:widowControl w:val="0"/>
        <w:ind w:right="389"/>
        <w:outlineLvl w:val="3"/>
        <w:rPr>
          <w:rFonts w:ascii="Arial" w:eastAsia="Arial" w:hAnsi="Arial" w:cstheme="minorBidi"/>
          <w:sz w:val="20"/>
          <w:szCs w:val="20"/>
          <w:lang w:eastAsia="en-US"/>
        </w:rPr>
      </w:pPr>
      <w:r w:rsidRPr="00480FA1">
        <w:rPr>
          <w:rFonts w:ascii="Arial" w:eastAsia="Arial" w:hAnsi="Arial" w:cstheme="minorBidi"/>
          <w:b/>
          <w:bCs/>
          <w:sz w:val="20"/>
          <w:szCs w:val="20"/>
          <w:lang w:eastAsia="en-US"/>
        </w:rPr>
        <w:t>Special Education Services</w:t>
      </w:r>
    </w:p>
    <w:p w:rsidR="001B7C72" w:rsidRPr="00480FA1" w:rsidRDefault="001B7C72" w:rsidP="00695D63">
      <w:pPr>
        <w:widowControl w:val="0"/>
        <w:ind w:right="169"/>
        <w:rPr>
          <w:rFonts w:ascii="Arial" w:eastAsia="Arial" w:hAnsi="Arial" w:cstheme="minorBidi"/>
          <w:sz w:val="20"/>
          <w:szCs w:val="20"/>
          <w:lang w:eastAsia="en-US"/>
        </w:rPr>
      </w:pPr>
      <w:r w:rsidRPr="00480FA1">
        <w:rPr>
          <w:rFonts w:ascii="Arial" w:eastAsia="Arial" w:hAnsi="Arial" w:cstheme="minorBidi"/>
          <w:sz w:val="20"/>
          <w:szCs w:val="20"/>
          <w:lang w:eastAsia="en-US"/>
        </w:rPr>
        <w:t>The special education department at MLKCSE is essential to the academic success of</w:t>
      </w:r>
      <w:r w:rsidRPr="00480FA1">
        <w:rPr>
          <w:rFonts w:ascii="Arial" w:eastAsia="Arial" w:hAnsi="Arial" w:cstheme="minorBidi"/>
          <w:spacing w:val="-20"/>
          <w:sz w:val="20"/>
          <w:szCs w:val="20"/>
          <w:lang w:eastAsia="en-US"/>
        </w:rPr>
        <w:t xml:space="preserve"> </w:t>
      </w:r>
      <w:r w:rsidRPr="00480FA1">
        <w:rPr>
          <w:rFonts w:ascii="Arial" w:eastAsia="Arial" w:hAnsi="Arial" w:cstheme="minorBidi"/>
          <w:sz w:val="20"/>
          <w:szCs w:val="20"/>
          <w:lang w:eastAsia="en-US"/>
        </w:rPr>
        <w:t>the</w:t>
      </w:r>
      <w:r w:rsidRPr="00480FA1">
        <w:rPr>
          <w:rFonts w:ascii="Arial" w:eastAsia="Arial" w:hAnsi="Arial" w:cstheme="minorBidi"/>
          <w:spacing w:val="-1"/>
          <w:sz w:val="20"/>
          <w:szCs w:val="20"/>
          <w:lang w:eastAsia="en-US"/>
        </w:rPr>
        <w:t xml:space="preserve"> </w:t>
      </w:r>
      <w:r w:rsidRPr="00480FA1">
        <w:rPr>
          <w:rFonts w:ascii="Arial" w:eastAsia="Arial" w:hAnsi="Arial" w:cstheme="minorBidi"/>
          <w:sz w:val="20"/>
          <w:szCs w:val="20"/>
          <w:lang w:eastAsia="en-US"/>
        </w:rPr>
        <w:t>students in every grade level of our school. Cu</w:t>
      </w:r>
      <w:r w:rsidR="00B94623" w:rsidRPr="00480FA1">
        <w:rPr>
          <w:rFonts w:ascii="Arial" w:eastAsia="Arial" w:hAnsi="Arial" w:cstheme="minorBidi"/>
          <w:sz w:val="20"/>
          <w:szCs w:val="20"/>
          <w:lang w:eastAsia="en-US"/>
        </w:rPr>
        <w:t>rrently, the school employs six</w:t>
      </w:r>
      <w:r w:rsidRPr="00480FA1">
        <w:rPr>
          <w:rFonts w:ascii="Arial" w:eastAsia="Arial" w:hAnsi="Arial" w:cstheme="minorBidi"/>
          <w:sz w:val="20"/>
          <w:szCs w:val="20"/>
          <w:lang w:eastAsia="en-US"/>
        </w:rPr>
        <w:t xml:space="preserve"> special</w:t>
      </w:r>
      <w:r w:rsidRPr="00480FA1">
        <w:rPr>
          <w:rFonts w:ascii="Arial" w:eastAsia="Arial" w:hAnsi="Arial" w:cstheme="minorBidi"/>
          <w:spacing w:val="-32"/>
          <w:sz w:val="20"/>
          <w:szCs w:val="20"/>
          <w:lang w:eastAsia="en-US"/>
        </w:rPr>
        <w:t xml:space="preserve"> </w:t>
      </w:r>
      <w:r w:rsidRPr="00480FA1">
        <w:rPr>
          <w:rFonts w:ascii="Arial" w:eastAsia="Arial" w:hAnsi="Arial" w:cstheme="minorBidi"/>
          <w:sz w:val="20"/>
          <w:szCs w:val="20"/>
          <w:lang w:eastAsia="en-US"/>
        </w:rPr>
        <w:t>education</w:t>
      </w:r>
      <w:r w:rsidRPr="00480FA1">
        <w:rPr>
          <w:rFonts w:ascii="Arial" w:eastAsia="Arial" w:hAnsi="Arial" w:cstheme="minorBidi"/>
          <w:spacing w:val="-1"/>
          <w:sz w:val="20"/>
          <w:szCs w:val="20"/>
          <w:lang w:eastAsia="en-US"/>
        </w:rPr>
        <w:t xml:space="preserve"> </w:t>
      </w:r>
      <w:r w:rsidRPr="00480FA1">
        <w:rPr>
          <w:rFonts w:ascii="Arial" w:eastAsia="Arial" w:hAnsi="Arial" w:cstheme="minorBidi"/>
          <w:sz w:val="20"/>
          <w:szCs w:val="20"/>
          <w:lang w:eastAsia="en-US"/>
        </w:rPr>
        <w:t>s</w:t>
      </w:r>
      <w:r w:rsidR="00B94623" w:rsidRPr="00480FA1">
        <w:rPr>
          <w:rFonts w:ascii="Arial" w:eastAsia="Arial" w:hAnsi="Arial" w:cstheme="minorBidi"/>
          <w:sz w:val="20"/>
          <w:szCs w:val="20"/>
          <w:lang w:eastAsia="en-US"/>
        </w:rPr>
        <w:t>taff members, plus a part-time s</w:t>
      </w:r>
      <w:r w:rsidRPr="00480FA1">
        <w:rPr>
          <w:rFonts w:ascii="Arial" w:eastAsia="Arial" w:hAnsi="Arial" w:cstheme="minorBidi"/>
          <w:sz w:val="20"/>
          <w:szCs w:val="20"/>
          <w:lang w:eastAsia="en-US"/>
        </w:rPr>
        <w:t xml:space="preserve">pecial education administrator and </w:t>
      </w:r>
      <w:r w:rsidR="00B94623" w:rsidRPr="00480FA1">
        <w:rPr>
          <w:rFonts w:ascii="Arial" w:eastAsia="Arial" w:hAnsi="Arial" w:cstheme="minorBidi"/>
          <w:sz w:val="20"/>
          <w:szCs w:val="20"/>
          <w:lang w:eastAsia="en-US"/>
        </w:rPr>
        <w:t xml:space="preserve">a director of student services, who is also </w:t>
      </w:r>
      <w:r w:rsidR="00B55303" w:rsidRPr="00480FA1">
        <w:rPr>
          <w:rFonts w:ascii="Arial" w:eastAsia="Arial" w:hAnsi="Arial" w:cstheme="minorBidi"/>
          <w:sz w:val="20"/>
          <w:szCs w:val="20"/>
          <w:lang w:eastAsia="en-US"/>
        </w:rPr>
        <w:t>the special</w:t>
      </w:r>
      <w:r w:rsidRPr="00480FA1">
        <w:rPr>
          <w:rFonts w:ascii="Arial" w:eastAsia="Arial" w:hAnsi="Arial" w:cstheme="minorBidi"/>
          <w:spacing w:val="-18"/>
          <w:sz w:val="20"/>
          <w:szCs w:val="20"/>
          <w:lang w:eastAsia="en-US"/>
        </w:rPr>
        <w:t xml:space="preserve"> </w:t>
      </w:r>
      <w:r w:rsidRPr="00480FA1">
        <w:rPr>
          <w:rFonts w:ascii="Arial" w:eastAsia="Arial" w:hAnsi="Arial" w:cstheme="minorBidi"/>
          <w:sz w:val="20"/>
          <w:szCs w:val="20"/>
          <w:lang w:eastAsia="en-US"/>
        </w:rPr>
        <w:t>education</w:t>
      </w:r>
      <w:r w:rsidRPr="00480FA1">
        <w:rPr>
          <w:rFonts w:ascii="Arial" w:eastAsia="Arial" w:hAnsi="Arial" w:cstheme="minorBidi"/>
          <w:spacing w:val="-1"/>
          <w:sz w:val="20"/>
          <w:szCs w:val="20"/>
          <w:lang w:eastAsia="en-US"/>
        </w:rPr>
        <w:t xml:space="preserve"> </w:t>
      </w:r>
      <w:r w:rsidRPr="00480FA1">
        <w:rPr>
          <w:rFonts w:ascii="Arial" w:eastAsia="Arial" w:hAnsi="Arial" w:cstheme="minorBidi"/>
          <w:sz w:val="20"/>
          <w:szCs w:val="20"/>
          <w:lang w:eastAsia="en-US"/>
        </w:rPr>
        <w:t xml:space="preserve">coordinator. </w:t>
      </w:r>
      <w:r w:rsidR="00B55303" w:rsidRPr="00480FA1">
        <w:rPr>
          <w:rFonts w:ascii="Arial" w:eastAsia="Arial" w:hAnsi="Arial" w:cstheme="minorBidi"/>
          <w:sz w:val="20"/>
          <w:szCs w:val="20"/>
          <w:lang w:eastAsia="en-US"/>
        </w:rPr>
        <w:t>Kinder</w:t>
      </w:r>
      <w:r w:rsidR="00D64756" w:rsidRPr="00480FA1">
        <w:rPr>
          <w:rFonts w:ascii="Arial" w:eastAsia="Arial" w:hAnsi="Arial" w:cstheme="minorBidi"/>
          <w:sz w:val="20"/>
          <w:szCs w:val="20"/>
          <w:lang w:eastAsia="en-US"/>
        </w:rPr>
        <w:t>garten</w:t>
      </w:r>
      <w:r w:rsidR="00B55303" w:rsidRPr="00480FA1">
        <w:rPr>
          <w:rFonts w:ascii="Arial" w:eastAsia="Arial" w:hAnsi="Arial" w:cstheme="minorBidi"/>
          <w:sz w:val="20"/>
          <w:szCs w:val="20"/>
          <w:lang w:eastAsia="en-US"/>
        </w:rPr>
        <w:t xml:space="preserve"> and first grade share a special education teacher while the other grade levels have their own special education teacher. The sixth special education teacher works at the Incremental Success </w:t>
      </w:r>
      <w:r w:rsidR="007B4089" w:rsidRPr="00480FA1">
        <w:rPr>
          <w:rFonts w:ascii="Arial" w:eastAsia="Arial" w:hAnsi="Arial" w:cstheme="minorBidi"/>
          <w:sz w:val="20"/>
          <w:szCs w:val="20"/>
          <w:lang w:eastAsia="en-US"/>
        </w:rPr>
        <w:t xml:space="preserve">Intervention </w:t>
      </w:r>
      <w:r w:rsidR="00B55303" w:rsidRPr="00480FA1">
        <w:rPr>
          <w:rFonts w:ascii="Arial" w:eastAsia="Arial" w:hAnsi="Arial" w:cstheme="minorBidi"/>
          <w:sz w:val="20"/>
          <w:szCs w:val="20"/>
          <w:lang w:eastAsia="en-US"/>
        </w:rPr>
        <w:t xml:space="preserve">Program, a small group classroom designed to </w:t>
      </w:r>
      <w:r w:rsidR="00036EA3" w:rsidRPr="00480FA1">
        <w:rPr>
          <w:rFonts w:ascii="Arial" w:eastAsia="Arial" w:hAnsi="Arial" w:cstheme="minorBidi"/>
          <w:sz w:val="20"/>
          <w:szCs w:val="20"/>
          <w:lang w:eastAsia="en-US"/>
        </w:rPr>
        <w:t>reset students with behavior issues and return them to the classroom.</w:t>
      </w:r>
      <w:r w:rsidR="00B55303" w:rsidRPr="00480FA1">
        <w:rPr>
          <w:rFonts w:ascii="Arial" w:eastAsia="Arial" w:hAnsi="Arial" w:cstheme="minorBidi"/>
          <w:sz w:val="20"/>
          <w:szCs w:val="20"/>
          <w:lang w:eastAsia="en-US"/>
        </w:rPr>
        <w:t xml:space="preserve"> </w:t>
      </w:r>
      <w:r w:rsidRPr="00480FA1">
        <w:rPr>
          <w:rFonts w:ascii="Arial" w:eastAsia="Arial" w:hAnsi="Arial" w:cstheme="minorBidi"/>
          <w:sz w:val="20"/>
          <w:szCs w:val="20"/>
          <w:lang w:eastAsia="en-US"/>
        </w:rPr>
        <w:t>The special education department works closely with our school</w:t>
      </w:r>
      <w:r w:rsidRPr="00480FA1">
        <w:rPr>
          <w:rFonts w:ascii="Arial" w:eastAsia="Arial" w:hAnsi="Arial" w:cstheme="minorBidi"/>
          <w:spacing w:val="-18"/>
          <w:sz w:val="20"/>
          <w:szCs w:val="20"/>
          <w:lang w:eastAsia="en-US"/>
        </w:rPr>
        <w:t xml:space="preserve"> </w:t>
      </w:r>
      <w:r w:rsidRPr="00480FA1">
        <w:rPr>
          <w:rFonts w:ascii="Arial" w:eastAsia="Arial" w:hAnsi="Arial" w:cstheme="minorBidi"/>
          <w:sz w:val="20"/>
          <w:szCs w:val="20"/>
          <w:lang w:eastAsia="en-US"/>
        </w:rPr>
        <w:t xml:space="preserve">psychologist, social worker, and related providers such as </w:t>
      </w:r>
      <w:r w:rsidR="00B55303" w:rsidRPr="00480FA1">
        <w:rPr>
          <w:rFonts w:ascii="Arial" w:eastAsia="Arial" w:hAnsi="Arial" w:cstheme="minorBidi"/>
          <w:sz w:val="20"/>
          <w:szCs w:val="20"/>
          <w:lang w:eastAsia="en-US"/>
        </w:rPr>
        <w:t>a speech and language specialist and her assistant</w:t>
      </w:r>
      <w:r w:rsidRPr="00480FA1">
        <w:rPr>
          <w:rFonts w:ascii="Arial" w:eastAsia="Arial" w:hAnsi="Arial" w:cstheme="minorBidi"/>
          <w:sz w:val="20"/>
          <w:szCs w:val="20"/>
          <w:lang w:eastAsia="en-US"/>
        </w:rPr>
        <w:t>,</w:t>
      </w:r>
      <w:r w:rsidR="006F6B9E" w:rsidRPr="00480FA1">
        <w:rPr>
          <w:rFonts w:ascii="Arial" w:eastAsia="Arial" w:hAnsi="Arial" w:cstheme="minorBidi"/>
          <w:sz w:val="20"/>
          <w:szCs w:val="20"/>
          <w:lang w:eastAsia="en-US"/>
        </w:rPr>
        <w:t xml:space="preserve"> an</w:t>
      </w:r>
      <w:r w:rsidRPr="00480FA1">
        <w:rPr>
          <w:rFonts w:ascii="Arial" w:eastAsia="Arial" w:hAnsi="Arial" w:cstheme="minorBidi"/>
          <w:spacing w:val="-21"/>
          <w:sz w:val="20"/>
          <w:szCs w:val="20"/>
          <w:lang w:eastAsia="en-US"/>
        </w:rPr>
        <w:t xml:space="preserve"> </w:t>
      </w:r>
      <w:r w:rsidRPr="00480FA1">
        <w:rPr>
          <w:rFonts w:ascii="Arial" w:eastAsia="Arial" w:hAnsi="Arial" w:cstheme="minorBidi"/>
          <w:sz w:val="20"/>
          <w:szCs w:val="20"/>
          <w:lang w:eastAsia="en-US"/>
        </w:rPr>
        <w:t xml:space="preserve">occupational and </w:t>
      </w:r>
      <w:r w:rsidR="006F6B9E" w:rsidRPr="00480FA1">
        <w:rPr>
          <w:rFonts w:ascii="Arial" w:eastAsia="Arial" w:hAnsi="Arial" w:cstheme="minorBidi"/>
          <w:sz w:val="20"/>
          <w:szCs w:val="20"/>
          <w:lang w:eastAsia="en-US"/>
        </w:rPr>
        <w:t xml:space="preserve">a </w:t>
      </w:r>
      <w:r w:rsidRPr="00480FA1">
        <w:rPr>
          <w:rFonts w:ascii="Arial" w:eastAsia="Arial" w:hAnsi="Arial" w:cstheme="minorBidi"/>
          <w:sz w:val="20"/>
          <w:szCs w:val="20"/>
          <w:lang w:eastAsia="en-US"/>
        </w:rPr>
        <w:t>physical</w:t>
      </w:r>
      <w:r w:rsidRPr="00480FA1">
        <w:rPr>
          <w:rFonts w:ascii="Arial" w:eastAsia="Arial" w:hAnsi="Arial" w:cstheme="minorBidi"/>
          <w:spacing w:val="-11"/>
          <w:sz w:val="20"/>
          <w:szCs w:val="20"/>
          <w:lang w:eastAsia="en-US"/>
        </w:rPr>
        <w:t xml:space="preserve"> </w:t>
      </w:r>
      <w:r w:rsidRPr="00480FA1">
        <w:rPr>
          <w:rFonts w:ascii="Arial" w:eastAsia="Arial" w:hAnsi="Arial" w:cstheme="minorBidi"/>
          <w:sz w:val="20"/>
          <w:szCs w:val="20"/>
          <w:lang w:eastAsia="en-US"/>
        </w:rPr>
        <w:t>therapist</w:t>
      </w:r>
      <w:r w:rsidR="006F6B9E" w:rsidRPr="00480FA1">
        <w:rPr>
          <w:rFonts w:ascii="Arial" w:eastAsia="Arial" w:hAnsi="Arial" w:cstheme="minorBidi"/>
          <w:sz w:val="20"/>
          <w:szCs w:val="20"/>
          <w:lang w:eastAsia="en-US"/>
        </w:rPr>
        <w:t xml:space="preserve">, and a behavioral </w:t>
      </w:r>
      <w:r w:rsidR="00CB0252" w:rsidRPr="00480FA1">
        <w:rPr>
          <w:rFonts w:ascii="Arial" w:eastAsia="Arial" w:hAnsi="Arial" w:cstheme="minorBidi"/>
          <w:sz w:val="20"/>
          <w:szCs w:val="20"/>
          <w:lang w:eastAsia="en-US"/>
        </w:rPr>
        <w:t>analyst</w:t>
      </w:r>
      <w:r w:rsidRPr="00480FA1">
        <w:rPr>
          <w:rFonts w:ascii="Arial" w:eastAsia="Arial" w:hAnsi="Arial" w:cstheme="minorBidi"/>
          <w:sz w:val="20"/>
          <w:szCs w:val="20"/>
          <w:lang w:eastAsia="en-US"/>
        </w:rPr>
        <w:t>.</w:t>
      </w:r>
      <w:r w:rsidR="006F6B9E" w:rsidRPr="00480FA1">
        <w:rPr>
          <w:rFonts w:ascii="Arial" w:eastAsia="Arial" w:hAnsi="Arial" w:cstheme="minorBidi"/>
          <w:sz w:val="20"/>
          <w:szCs w:val="20"/>
          <w:lang w:eastAsia="en-US"/>
        </w:rPr>
        <w:t xml:space="preserve"> In addition, the special education staff works closely with the </w:t>
      </w:r>
      <w:r w:rsidR="00036EA3" w:rsidRPr="00480FA1">
        <w:rPr>
          <w:rFonts w:ascii="Arial" w:eastAsia="Arial" w:hAnsi="Arial" w:cstheme="minorBidi"/>
          <w:sz w:val="20"/>
          <w:szCs w:val="20"/>
          <w:lang w:eastAsia="en-US"/>
        </w:rPr>
        <w:t>d</w:t>
      </w:r>
      <w:r w:rsidR="006F6B9E" w:rsidRPr="00480FA1">
        <w:rPr>
          <w:rFonts w:ascii="Arial" w:eastAsia="Arial" w:hAnsi="Arial" w:cstheme="minorBidi"/>
          <w:sz w:val="20"/>
          <w:szCs w:val="20"/>
          <w:lang w:eastAsia="en-US"/>
        </w:rPr>
        <w:t xml:space="preserve">ean </w:t>
      </w:r>
      <w:r w:rsidR="00036EA3" w:rsidRPr="00480FA1">
        <w:rPr>
          <w:rFonts w:ascii="Arial" w:eastAsia="Arial" w:hAnsi="Arial" w:cstheme="minorBidi"/>
          <w:sz w:val="20"/>
          <w:szCs w:val="20"/>
          <w:lang w:eastAsia="en-US"/>
        </w:rPr>
        <w:t>of st</w:t>
      </w:r>
      <w:r w:rsidR="006F6B9E" w:rsidRPr="00480FA1">
        <w:rPr>
          <w:rFonts w:ascii="Arial" w:eastAsia="Arial" w:hAnsi="Arial" w:cstheme="minorBidi"/>
          <w:sz w:val="20"/>
          <w:szCs w:val="20"/>
          <w:lang w:eastAsia="en-US"/>
        </w:rPr>
        <w:t xml:space="preserve">udents </w:t>
      </w:r>
      <w:r w:rsidR="00036EA3" w:rsidRPr="00480FA1">
        <w:rPr>
          <w:rFonts w:ascii="Arial" w:eastAsia="Arial" w:hAnsi="Arial" w:cstheme="minorBidi"/>
          <w:sz w:val="20"/>
          <w:szCs w:val="20"/>
          <w:lang w:eastAsia="en-US"/>
        </w:rPr>
        <w:t>in order to maximize the learning of students who face potential consequences for their behavior.</w:t>
      </w:r>
    </w:p>
    <w:p w:rsidR="002749A3" w:rsidRPr="00480FA1" w:rsidRDefault="002749A3" w:rsidP="001B7C72">
      <w:pPr>
        <w:widowControl w:val="0"/>
        <w:ind w:left="119" w:right="169"/>
        <w:rPr>
          <w:rFonts w:ascii="Arial" w:eastAsia="Arial" w:hAnsi="Arial" w:cstheme="minorBidi"/>
          <w:sz w:val="20"/>
          <w:szCs w:val="20"/>
          <w:lang w:eastAsia="en-US"/>
        </w:rPr>
      </w:pPr>
    </w:p>
    <w:p w:rsidR="002749A3" w:rsidRPr="00480FA1" w:rsidRDefault="00D64756" w:rsidP="00695D63">
      <w:pPr>
        <w:widowControl w:val="0"/>
        <w:ind w:right="169"/>
        <w:rPr>
          <w:rFonts w:ascii="Arial" w:eastAsia="Arial" w:hAnsi="Arial" w:cstheme="minorBidi"/>
          <w:sz w:val="20"/>
          <w:szCs w:val="20"/>
          <w:lang w:eastAsia="en-US"/>
        </w:rPr>
      </w:pPr>
      <w:r w:rsidRPr="00480FA1">
        <w:rPr>
          <w:rFonts w:ascii="Arial" w:eastAsia="Arial" w:hAnsi="Arial" w:cstheme="minorBidi"/>
          <w:sz w:val="20"/>
          <w:szCs w:val="20"/>
          <w:lang w:eastAsia="en-US"/>
        </w:rPr>
        <w:t>The MLKCSE special education d</w:t>
      </w:r>
      <w:r w:rsidR="002749A3" w:rsidRPr="00480FA1">
        <w:rPr>
          <w:rFonts w:ascii="Arial" w:eastAsia="Arial" w:hAnsi="Arial" w:cstheme="minorBidi"/>
          <w:sz w:val="20"/>
          <w:szCs w:val="20"/>
          <w:lang w:eastAsia="en-US"/>
        </w:rPr>
        <w:t>epartment determines eligibility by assessing the student</w:t>
      </w:r>
      <w:r w:rsidR="00195E9F" w:rsidRPr="00480FA1">
        <w:rPr>
          <w:rFonts w:ascii="Arial" w:eastAsia="Arial" w:hAnsi="Arial" w:cstheme="minorBidi"/>
          <w:sz w:val="20"/>
          <w:szCs w:val="20"/>
          <w:lang w:eastAsia="en-US"/>
        </w:rPr>
        <w:t xml:space="preserve"> performance by collecting formal and informal observations, progress reports, district assessments’ scores and a full core evaluation according with the special education law.</w:t>
      </w:r>
    </w:p>
    <w:p w:rsidR="00195E9F" w:rsidRPr="00480FA1" w:rsidRDefault="00195E9F" w:rsidP="00695D63">
      <w:pPr>
        <w:widowControl w:val="0"/>
        <w:ind w:right="169"/>
        <w:rPr>
          <w:rFonts w:ascii="Arial" w:eastAsia="Arial" w:hAnsi="Arial" w:cstheme="minorBidi"/>
          <w:sz w:val="20"/>
          <w:szCs w:val="20"/>
          <w:lang w:eastAsia="en-US"/>
        </w:rPr>
      </w:pPr>
      <w:r w:rsidRPr="00480FA1">
        <w:rPr>
          <w:rFonts w:ascii="Arial" w:eastAsia="Arial" w:hAnsi="Arial" w:cstheme="minorBidi"/>
          <w:sz w:val="20"/>
          <w:szCs w:val="20"/>
          <w:lang w:eastAsia="en-US"/>
        </w:rPr>
        <w:t>Regularly, the full core evaluation might include (but is not limited to) psych-educational assessments,</w:t>
      </w:r>
      <w:r w:rsidR="00036EA3" w:rsidRPr="00480FA1">
        <w:rPr>
          <w:rFonts w:ascii="Arial" w:eastAsia="Arial" w:hAnsi="Arial" w:cstheme="minorBidi"/>
          <w:sz w:val="20"/>
          <w:szCs w:val="20"/>
          <w:lang w:eastAsia="en-US"/>
        </w:rPr>
        <w:t xml:space="preserve"> in addition to</w:t>
      </w:r>
      <w:r w:rsidRPr="00480FA1">
        <w:rPr>
          <w:rFonts w:ascii="Arial" w:eastAsia="Arial" w:hAnsi="Arial" w:cstheme="minorBidi"/>
          <w:sz w:val="20"/>
          <w:szCs w:val="20"/>
          <w:lang w:eastAsia="en-US"/>
        </w:rPr>
        <w:t xml:space="preserve"> speech and langua</w:t>
      </w:r>
      <w:r w:rsidR="00036EA3" w:rsidRPr="00480FA1">
        <w:rPr>
          <w:rFonts w:ascii="Arial" w:eastAsia="Arial" w:hAnsi="Arial" w:cstheme="minorBidi"/>
          <w:sz w:val="20"/>
          <w:szCs w:val="20"/>
          <w:lang w:eastAsia="en-US"/>
        </w:rPr>
        <w:t>ge and occupational evaluations.</w:t>
      </w:r>
      <w:r w:rsidRPr="00480FA1">
        <w:rPr>
          <w:rFonts w:ascii="Arial" w:eastAsia="Arial" w:hAnsi="Arial" w:cstheme="minorBidi"/>
          <w:sz w:val="20"/>
          <w:szCs w:val="20"/>
          <w:lang w:eastAsia="en-US"/>
        </w:rPr>
        <w:t xml:space="preserve"> In some cases, a functional behavioral assessment might be recommended. </w:t>
      </w:r>
    </w:p>
    <w:p w:rsidR="00F14558" w:rsidRPr="00480FA1" w:rsidRDefault="00F14558" w:rsidP="00F14558">
      <w:pPr>
        <w:widowControl w:val="0"/>
        <w:ind w:right="219"/>
        <w:rPr>
          <w:rFonts w:ascii="Arial" w:eastAsia="Arial" w:hAnsi="Arial" w:cs="Arial"/>
          <w:sz w:val="20"/>
          <w:szCs w:val="20"/>
          <w:lang w:eastAsia="en-US"/>
        </w:rPr>
      </w:pPr>
    </w:p>
    <w:p w:rsidR="00D46CF0" w:rsidRPr="00480FA1" w:rsidRDefault="00F14558" w:rsidP="00F14558">
      <w:pPr>
        <w:widowControl w:val="0"/>
        <w:ind w:right="219"/>
        <w:rPr>
          <w:rFonts w:ascii="Arial" w:eastAsia="Arial" w:hAnsi="Arial" w:cstheme="minorBidi"/>
          <w:sz w:val="20"/>
          <w:szCs w:val="20"/>
          <w:lang w:eastAsia="en-US"/>
        </w:rPr>
      </w:pPr>
      <w:r w:rsidRPr="00480FA1">
        <w:rPr>
          <w:rFonts w:ascii="Arial" w:eastAsia="Arial" w:hAnsi="Arial" w:cstheme="minorBidi"/>
          <w:sz w:val="20"/>
          <w:szCs w:val="20"/>
          <w:lang w:eastAsia="en-US"/>
        </w:rPr>
        <w:t>At MLKCSE, special education teachers provide differentiated instruction to meet the individual needs of students with disabilities through pullout services and/or push-in support.  All the special education staff receive professional development from the instructional coaches in order to align the instruction with grade-level content and the individual educational plan (IEP) goals.</w:t>
      </w:r>
    </w:p>
    <w:p w:rsidR="00F14558" w:rsidRPr="00480FA1" w:rsidRDefault="00F14558" w:rsidP="001B7C72">
      <w:pPr>
        <w:widowControl w:val="0"/>
        <w:ind w:left="120" w:right="219"/>
        <w:rPr>
          <w:rFonts w:ascii="Arial" w:eastAsia="Arial" w:hAnsi="Arial" w:cstheme="minorBidi"/>
          <w:sz w:val="20"/>
          <w:szCs w:val="20"/>
          <w:lang w:eastAsia="en-US"/>
        </w:rPr>
      </w:pPr>
    </w:p>
    <w:p w:rsidR="00F14558" w:rsidRPr="00480FA1" w:rsidRDefault="00F14558" w:rsidP="00F14558">
      <w:pPr>
        <w:rPr>
          <w:rFonts w:ascii="Arial" w:eastAsia="Arial" w:hAnsi="Arial" w:cstheme="minorBidi"/>
          <w:sz w:val="20"/>
          <w:szCs w:val="20"/>
          <w:lang w:eastAsia="en-US"/>
        </w:rPr>
      </w:pPr>
      <w:r w:rsidRPr="00480FA1">
        <w:rPr>
          <w:rFonts w:ascii="Arial" w:eastAsia="Arial" w:hAnsi="Arial" w:cstheme="minorBidi"/>
          <w:sz w:val="20"/>
          <w:szCs w:val="20"/>
          <w:lang w:eastAsia="en-US"/>
        </w:rPr>
        <w:t xml:space="preserve">This year, we have a fully inclusive third grade classroom, where the regular education and the special education teachers co-teach and are both accountable for all the diverse learners. </w:t>
      </w:r>
    </w:p>
    <w:p w:rsidR="00F14558" w:rsidRPr="00480FA1" w:rsidRDefault="00F14558" w:rsidP="00F14558">
      <w:pPr>
        <w:rPr>
          <w:rFonts w:ascii="Arial" w:eastAsia="Arial" w:hAnsi="Arial" w:cstheme="minorBidi"/>
          <w:sz w:val="20"/>
          <w:szCs w:val="20"/>
          <w:lang w:eastAsia="en-US"/>
        </w:rPr>
      </w:pPr>
    </w:p>
    <w:p w:rsidR="00F14558" w:rsidRPr="00480FA1" w:rsidRDefault="00F14558" w:rsidP="00F14558">
      <w:pPr>
        <w:rPr>
          <w:rFonts w:ascii="Arial" w:eastAsia="Arial" w:hAnsi="Arial" w:cstheme="minorBidi"/>
          <w:sz w:val="20"/>
          <w:szCs w:val="20"/>
          <w:lang w:eastAsia="en-US"/>
        </w:rPr>
      </w:pPr>
      <w:r w:rsidRPr="00480FA1">
        <w:rPr>
          <w:rFonts w:ascii="Arial" w:eastAsia="Arial" w:hAnsi="Arial" w:cstheme="minorBidi"/>
          <w:sz w:val="20"/>
          <w:szCs w:val="20"/>
          <w:lang w:eastAsia="en-US"/>
        </w:rPr>
        <w:t xml:space="preserve">For the second year, MLKCSE had our Incremental Success </w:t>
      </w:r>
      <w:r w:rsidR="00D64756" w:rsidRPr="00480FA1">
        <w:rPr>
          <w:rFonts w:ascii="Arial" w:eastAsia="Arial" w:hAnsi="Arial" w:cstheme="minorBidi"/>
          <w:sz w:val="20"/>
          <w:szCs w:val="20"/>
          <w:lang w:eastAsia="en-US"/>
        </w:rPr>
        <w:t>Program (IS</w:t>
      </w:r>
      <w:r w:rsidRPr="00480FA1">
        <w:rPr>
          <w:rFonts w:ascii="Arial" w:eastAsia="Arial" w:hAnsi="Arial" w:cstheme="minorBidi"/>
          <w:sz w:val="20"/>
          <w:szCs w:val="20"/>
          <w:lang w:eastAsia="en-US"/>
        </w:rPr>
        <w:t>P), which is a special education program that provides an alternative to the regular classroom for those students that need a smaller classroom setting. Special education students who are in need of intensive interventions or regular education students who exhibit extreme b</w:t>
      </w:r>
      <w:r w:rsidR="00D64756" w:rsidRPr="00480FA1">
        <w:rPr>
          <w:rFonts w:ascii="Arial" w:eastAsia="Arial" w:hAnsi="Arial" w:cstheme="minorBidi"/>
          <w:sz w:val="20"/>
          <w:szCs w:val="20"/>
          <w:lang w:eastAsia="en-US"/>
        </w:rPr>
        <w:t>ehaviors are referred to the IS</w:t>
      </w:r>
      <w:r w:rsidRPr="00480FA1">
        <w:rPr>
          <w:rFonts w:ascii="Arial" w:eastAsia="Arial" w:hAnsi="Arial" w:cstheme="minorBidi"/>
          <w:sz w:val="20"/>
          <w:szCs w:val="20"/>
          <w:lang w:eastAsia="en-US"/>
        </w:rPr>
        <w:t>P in order to receive support, accommodations, and instruction that gradually returns them to succe</w:t>
      </w:r>
      <w:r w:rsidR="00D64756" w:rsidRPr="00480FA1">
        <w:rPr>
          <w:rFonts w:ascii="Arial" w:eastAsia="Arial" w:hAnsi="Arial" w:cstheme="minorBidi"/>
          <w:sz w:val="20"/>
          <w:szCs w:val="20"/>
          <w:lang w:eastAsia="en-US"/>
        </w:rPr>
        <w:t>ss in their classrooms. The IS</w:t>
      </w:r>
      <w:r w:rsidRPr="00480FA1">
        <w:rPr>
          <w:rFonts w:ascii="Arial" w:eastAsia="Arial" w:hAnsi="Arial" w:cstheme="minorBidi"/>
          <w:sz w:val="20"/>
          <w:szCs w:val="20"/>
          <w:lang w:eastAsia="en-US"/>
        </w:rPr>
        <w:t>P is designed so students learn to work together in a small group and to develop solid social, emotional, behavioral, and executive functioning skills. As students in the program attain incremental success, the program gradually increases their participation in general educa</w:t>
      </w:r>
      <w:r w:rsidR="00D64756" w:rsidRPr="00480FA1">
        <w:rPr>
          <w:rFonts w:ascii="Arial" w:eastAsia="Arial" w:hAnsi="Arial" w:cstheme="minorBidi"/>
          <w:sz w:val="20"/>
          <w:szCs w:val="20"/>
          <w:lang w:eastAsia="en-US"/>
        </w:rPr>
        <w:t>tion classrooms. The current IS</w:t>
      </w:r>
      <w:r w:rsidRPr="00480FA1">
        <w:rPr>
          <w:rFonts w:ascii="Arial" w:eastAsia="Arial" w:hAnsi="Arial" w:cstheme="minorBidi"/>
          <w:sz w:val="20"/>
          <w:szCs w:val="20"/>
          <w:lang w:eastAsia="en-US"/>
        </w:rPr>
        <w:t>P classroom includes up to six students in grades 2 through 4 with two adults in the classroom (special education teacher and character development specialist). This allows students to get personalized attention tailored to their individual needs.</w:t>
      </w:r>
    </w:p>
    <w:p w:rsidR="00F14558" w:rsidRPr="00480FA1" w:rsidRDefault="00F14558" w:rsidP="00F14558">
      <w:pPr>
        <w:rPr>
          <w:rFonts w:ascii="Arial" w:eastAsia="Arial" w:hAnsi="Arial" w:cstheme="minorBidi"/>
          <w:sz w:val="20"/>
          <w:szCs w:val="20"/>
          <w:lang w:eastAsia="en-US"/>
        </w:rPr>
      </w:pPr>
    </w:p>
    <w:p w:rsidR="00F14558" w:rsidRPr="00480FA1" w:rsidRDefault="00F14558" w:rsidP="00F14558">
      <w:pPr>
        <w:rPr>
          <w:rFonts w:ascii="Arial" w:eastAsia="Arial" w:hAnsi="Arial" w:cstheme="minorBidi"/>
          <w:b/>
          <w:sz w:val="20"/>
          <w:szCs w:val="20"/>
          <w:lang w:eastAsia="en-US"/>
        </w:rPr>
      </w:pPr>
      <w:r w:rsidRPr="00480FA1">
        <w:rPr>
          <w:rFonts w:ascii="Arial" w:eastAsia="Arial" w:hAnsi="Arial" w:cstheme="minorBidi"/>
          <w:b/>
          <w:sz w:val="20"/>
          <w:szCs w:val="20"/>
          <w:lang w:eastAsia="en-US"/>
        </w:rPr>
        <w:t>Supports for English Language Learners</w:t>
      </w:r>
    </w:p>
    <w:p w:rsidR="00F14558" w:rsidRPr="00480FA1" w:rsidRDefault="00F14558" w:rsidP="00F14558">
      <w:pPr>
        <w:rPr>
          <w:rFonts w:ascii="Arial" w:eastAsia="Arial" w:hAnsi="Arial" w:cstheme="minorBidi"/>
          <w:sz w:val="20"/>
          <w:szCs w:val="20"/>
          <w:lang w:eastAsia="en-US"/>
        </w:rPr>
      </w:pPr>
      <w:r w:rsidRPr="00480FA1">
        <w:rPr>
          <w:rFonts w:ascii="Arial" w:eastAsia="Arial" w:hAnsi="Arial" w:cstheme="minorBidi"/>
          <w:sz w:val="20"/>
          <w:szCs w:val="20"/>
          <w:lang w:eastAsia="en-US"/>
        </w:rPr>
        <w:t>As the number of Limited English Proficient students (LEPs) enrolled at MLK has increased during the charter term, the English as a second language (ESL) staff has also increased from one full-time ESL teacher to two full-time ESL teachers and a program coordinator. In addition to administrative duties, the ELL Program Coordinator designs and implements ESL curriculum. The coordinator trains and supervises ESL teachers and also provides sheltered English immersion (SEI) coaching and professional development to classroom teachers.</w:t>
      </w:r>
    </w:p>
    <w:p w:rsidR="00F14558" w:rsidRPr="00480FA1" w:rsidRDefault="00F14558" w:rsidP="00F14558">
      <w:pPr>
        <w:rPr>
          <w:rFonts w:ascii="Arial" w:eastAsia="Arial" w:hAnsi="Arial" w:cstheme="minorBidi"/>
          <w:sz w:val="20"/>
          <w:szCs w:val="20"/>
          <w:lang w:eastAsia="en-US"/>
        </w:rPr>
      </w:pPr>
    </w:p>
    <w:p w:rsidR="00F14558" w:rsidRPr="00480FA1" w:rsidRDefault="00F14558" w:rsidP="00F14558">
      <w:pPr>
        <w:rPr>
          <w:rFonts w:ascii="Arial" w:eastAsia="Arial" w:hAnsi="Arial" w:cstheme="minorBidi"/>
          <w:sz w:val="20"/>
          <w:szCs w:val="20"/>
          <w:lang w:eastAsia="en-US"/>
        </w:rPr>
      </w:pPr>
      <w:r w:rsidRPr="00480FA1">
        <w:rPr>
          <w:rFonts w:ascii="Arial" w:eastAsia="Arial" w:hAnsi="Arial" w:cstheme="minorBidi"/>
          <w:sz w:val="20"/>
          <w:szCs w:val="20"/>
          <w:lang w:eastAsia="en-US"/>
        </w:rPr>
        <w:t xml:space="preserve">A total of twenty-four teachers at </w:t>
      </w:r>
      <w:r w:rsidR="00D64756" w:rsidRPr="00480FA1">
        <w:rPr>
          <w:rFonts w:ascii="Arial" w:eastAsia="Arial" w:hAnsi="Arial" w:cstheme="minorBidi"/>
          <w:sz w:val="20"/>
          <w:szCs w:val="20"/>
          <w:lang w:eastAsia="en-US"/>
        </w:rPr>
        <w:t>MLKCSE</w:t>
      </w:r>
      <w:r w:rsidRPr="00480FA1">
        <w:rPr>
          <w:rFonts w:ascii="Arial" w:eastAsia="Arial" w:hAnsi="Arial" w:cstheme="minorBidi"/>
          <w:sz w:val="20"/>
          <w:szCs w:val="20"/>
          <w:lang w:eastAsia="en-US"/>
        </w:rPr>
        <w:t xml:space="preserve"> have obtained the Massachusetts SEI teacher endorsement, and an additional five have just completed the training. This training provided our teachers with background about the principles of language acquisition as well as the appropriate techniques to effectively instruct second language learners. In addition, classroom teachers who instruct ELL students also collaborate with the ESL teachers to develop language objectives that address all four language domains. </w:t>
      </w:r>
    </w:p>
    <w:p w:rsidR="00282491" w:rsidRDefault="003337E9" w:rsidP="00F14558">
      <w:pPr>
        <w:rPr>
          <w:b/>
          <w:sz w:val="23"/>
          <w:szCs w:val="23"/>
        </w:rPr>
      </w:pPr>
      <w:r>
        <w:rPr>
          <w:b/>
          <w:sz w:val="23"/>
          <w:szCs w:val="23"/>
        </w:rPr>
        <w:t xml:space="preserve"> </w:t>
      </w:r>
    </w:p>
    <w:p w:rsidR="000E3A06" w:rsidRDefault="000E3A06" w:rsidP="00724F73">
      <w:pPr>
        <w:pStyle w:val="Heading2"/>
        <w:ind w:left="0"/>
        <w:rPr>
          <w:rFonts w:ascii="Arial" w:hAnsi="Arial" w:cs="Arial"/>
          <w:color w:val="92D050"/>
          <w:sz w:val="28"/>
          <w:szCs w:val="28"/>
        </w:rPr>
      </w:pPr>
      <w:bookmarkStart w:id="9" w:name="_Toc457455543"/>
      <w:r w:rsidRPr="001C582E">
        <w:rPr>
          <w:rFonts w:ascii="Arial" w:hAnsi="Arial" w:cs="Arial"/>
          <w:color w:val="92D050"/>
          <w:sz w:val="28"/>
          <w:szCs w:val="28"/>
        </w:rPr>
        <w:t>Social, Emotional, and Health Needs</w:t>
      </w:r>
      <w:bookmarkEnd w:id="9"/>
    </w:p>
    <w:p w:rsidR="00480FA1" w:rsidRPr="00480FA1" w:rsidRDefault="00480FA1" w:rsidP="00480FA1"/>
    <w:p w:rsidR="00F14558" w:rsidRPr="00480FA1" w:rsidRDefault="00F14558" w:rsidP="00F14558">
      <w:pPr>
        <w:rPr>
          <w:rFonts w:ascii="Arial" w:hAnsi="Arial" w:cs="Arial"/>
          <w:b/>
          <w:sz w:val="20"/>
          <w:szCs w:val="20"/>
        </w:rPr>
      </w:pPr>
      <w:r w:rsidRPr="00480FA1">
        <w:rPr>
          <w:rFonts w:ascii="Arial" w:hAnsi="Arial" w:cs="Arial"/>
          <w:b/>
          <w:sz w:val="20"/>
          <w:szCs w:val="20"/>
        </w:rPr>
        <w:t>The Student Support Team</w:t>
      </w:r>
    </w:p>
    <w:p w:rsidR="0065222C" w:rsidRDefault="00F14558" w:rsidP="00F14558">
      <w:pPr>
        <w:rPr>
          <w:rFonts w:ascii="Arial" w:hAnsi="Arial" w:cs="Arial"/>
          <w:sz w:val="20"/>
          <w:szCs w:val="20"/>
        </w:rPr>
      </w:pPr>
      <w:r w:rsidRPr="00480FA1">
        <w:rPr>
          <w:rFonts w:ascii="Arial" w:hAnsi="Arial" w:cs="Arial"/>
          <w:sz w:val="20"/>
          <w:szCs w:val="20"/>
        </w:rPr>
        <w:t xml:space="preserve">The Student Support Team (SST) consists of a school psychologist, school nurse, dean of students, school adjustment counselor, speech/language therapist, student support associate, and director of student services. The director of student services and the dean of </w:t>
      </w:r>
      <w:proofErr w:type="gramStart"/>
      <w:r w:rsidRPr="00480FA1">
        <w:rPr>
          <w:rFonts w:ascii="Arial" w:hAnsi="Arial" w:cs="Arial"/>
          <w:sz w:val="20"/>
          <w:szCs w:val="20"/>
        </w:rPr>
        <w:t>students</w:t>
      </w:r>
      <w:proofErr w:type="gramEnd"/>
      <w:r w:rsidRPr="00480FA1">
        <w:rPr>
          <w:rFonts w:ascii="Arial" w:hAnsi="Arial" w:cs="Arial"/>
          <w:sz w:val="20"/>
          <w:szCs w:val="20"/>
        </w:rPr>
        <w:t xml:space="preserve"> positions were created this year. The dean of students was trained by Quality Behavioral Solutions Inc. (QBS) to provide a safety care training.  He trains staff in a component of the Safety Care System regarding de-escalation and management of challenging behaviors.  The Help, Prompt, and, the Wait strategy was implemented by the team following the completion of the QBS training.  The Help, Prompt, Wait strategy helps the team determine what level of intervention is needed.  The SST supports struggling youth when support is needed in and out of the classroom.  Students go to a member of the Student Support Team for de-escalation and help managing their emotions.  Once deescalated, students return to class safely.  When outside services are beneficial, outside clinicians counsel our students at our school at least four days a week.  Our school adjustment counselor also reaches out to mental health service providers, crisis services, and the Department of Children and Families.  Our full-time school nurse provides care to children in communication with their families.  The nurse provides the nursing care portion of our student support services.  She also supports families with the resources to enable their child to receive needed medications at school.  These resources enhanced our ability to effectively implement services and care to students at all levels of need.  Each member of the SST regularly contacts individual families to help provide support and communicate updates in order to include the family’s voice when intervention is needed.  The SST formally meets once a week to discuss how to best utilize our services to benefit students in need by creating plans to best support their individual needs.  The team members touch base daily to support each other and the needs of the school.</w:t>
      </w:r>
    </w:p>
    <w:p w:rsidR="00480FA1" w:rsidRPr="00480FA1" w:rsidRDefault="00480FA1" w:rsidP="00F14558">
      <w:pPr>
        <w:rPr>
          <w:i/>
          <w:sz w:val="20"/>
          <w:szCs w:val="20"/>
        </w:rPr>
      </w:pPr>
    </w:p>
    <w:p w:rsidR="00205321" w:rsidRPr="001059F5" w:rsidRDefault="00003EC6" w:rsidP="00504DD5">
      <w:pPr>
        <w:rPr>
          <w:i/>
          <w:sz w:val="23"/>
          <w:szCs w:val="23"/>
        </w:rPr>
      </w:pPr>
      <w:r>
        <w:rPr>
          <w:i/>
          <w:noProof/>
          <w:sz w:val="23"/>
          <w:szCs w:val="23"/>
          <w:lang w:eastAsia="en-US"/>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108585</wp:posOffset>
                </wp:positionV>
                <wp:extent cx="5486400" cy="457200"/>
                <wp:effectExtent l="3810" t="0" r="0" b="63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8C0" w:rsidRPr="00FF5D25" w:rsidRDefault="006638C0" w:rsidP="00D64A62">
                            <w:pPr>
                              <w:tabs>
                                <w:tab w:val="left" w:pos="1260"/>
                              </w:tabs>
                              <w:rPr>
                                <w:b/>
                                <w:color w:val="FFFFFF" w:themeColor="background1"/>
                                <w:sz w:val="30"/>
                                <w:szCs w:val="30"/>
                              </w:rPr>
                            </w:pPr>
                            <w:r>
                              <w:rPr>
                                <w:b/>
                                <w:color w:val="FFFFFF" w:themeColor="background1"/>
                                <w:sz w:val="30"/>
                                <w:szCs w:val="30"/>
                              </w:rPr>
                              <w:tab/>
                            </w:r>
                            <w:r w:rsidRPr="00FF5D25">
                              <w:rPr>
                                <w:b/>
                                <w:color w:val="FFFFFF" w:themeColor="background1"/>
                                <w:sz w:val="30"/>
                                <w:szCs w:val="30"/>
                              </w:rPr>
                              <w:t xml:space="preserve">Organizational Viability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71.7pt;margin-top:8.55pt;width:6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" fillcolor="#548dd4 [1951]" stroked="f">
                <v:textbox>
                  <w:txbxContent>
                    <w:p w:rsidR="006638C0" w:rsidRPr="00FF5D25" w:rsidRDefault="006638C0" w:rsidP="00D64A62">
                      <w:pPr>
                        <w:tabs>
                          <w:tab w:val="left" w:pos="1260"/>
                        </w:tabs>
                        <w:rPr>
                          <w:b/>
                          <w:color w:val="FFFFFF" w:themeColor="background1"/>
                          <w:sz w:val="30"/>
                          <w:szCs w:val="30"/>
                        </w:rPr>
                      </w:pPr>
                      <w:r>
                        <w:rPr>
                          <w:b/>
                          <w:color w:val="FFFFFF" w:themeColor="background1"/>
                          <w:sz w:val="30"/>
                          <w:szCs w:val="30"/>
                        </w:rPr>
                        <w:tab/>
                      </w:r>
                      <w:r w:rsidRPr="00FF5D25">
                        <w:rPr>
                          <w:b/>
                          <w:color w:val="FFFFFF" w:themeColor="background1"/>
                          <w:sz w:val="30"/>
                          <w:szCs w:val="30"/>
                        </w:rPr>
                        <w:t xml:space="preserve">Organizational Viability </w:t>
                      </w:r>
                    </w:p>
                  </w:txbxContent>
                </v:textbox>
              </v:rect>
            </w:pict>
          </mc:Fallback>
        </mc:AlternateContent>
      </w:r>
    </w:p>
    <w:p w:rsidR="00D64A62" w:rsidRPr="001059F5" w:rsidRDefault="00D64A62" w:rsidP="00504DD5">
      <w:pPr>
        <w:rPr>
          <w:i/>
          <w:sz w:val="23"/>
          <w:szCs w:val="23"/>
        </w:rPr>
      </w:pPr>
    </w:p>
    <w:p w:rsidR="00D64A62" w:rsidRPr="001059F5" w:rsidRDefault="00D64A62" w:rsidP="00504DD5">
      <w:pPr>
        <w:rPr>
          <w:i/>
          <w:sz w:val="23"/>
          <w:szCs w:val="23"/>
        </w:rPr>
      </w:pPr>
    </w:p>
    <w:p w:rsidR="00D64A62" w:rsidRPr="001059F5" w:rsidRDefault="00D64A62" w:rsidP="00504DD5">
      <w:pPr>
        <w:rPr>
          <w:i/>
          <w:sz w:val="23"/>
          <w:szCs w:val="23"/>
        </w:rPr>
      </w:pPr>
    </w:p>
    <w:p w:rsidR="003256FE" w:rsidRDefault="003256FE" w:rsidP="00724F73">
      <w:pPr>
        <w:pStyle w:val="Heading2"/>
        <w:ind w:left="0"/>
        <w:rPr>
          <w:rFonts w:ascii="Arial" w:hAnsi="Arial" w:cs="Arial"/>
          <w:i/>
          <w:sz w:val="28"/>
          <w:szCs w:val="28"/>
        </w:rPr>
      </w:pPr>
      <w:bookmarkStart w:id="10" w:name="_Toc457455544"/>
      <w:r w:rsidRPr="001C582E">
        <w:rPr>
          <w:rFonts w:ascii="Arial" w:hAnsi="Arial" w:cs="Arial"/>
          <w:color w:val="92D050"/>
          <w:sz w:val="28"/>
          <w:szCs w:val="28"/>
        </w:rPr>
        <w:t>Organizational Structure of the School</w:t>
      </w:r>
      <w:bookmarkEnd w:id="10"/>
      <w:r w:rsidRPr="001C582E">
        <w:rPr>
          <w:rFonts w:ascii="Arial" w:hAnsi="Arial" w:cs="Arial"/>
          <w:i/>
          <w:sz w:val="28"/>
          <w:szCs w:val="28"/>
        </w:rPr>
        <w:t xml:space="preserve"> </w:t>
      </w:r>
    </w:p>
    <w:p w:rsidR="00480FA1" w:rsidRPr="00480FA1" w:rsidRDefault="00480FA1" w:rsidP="00480FA1"/>
    <w:p w:rsidR="00407919" w:rsidRPr="00480FA1" w:rsidRDefault="00407919" w:rsidP="00C44F14">
      <w:pPr>
        <w:rPr>
          <w:rFonts w:ascii="Arial" w:hAnsi="Arial" w:cs="Arial"/>
          <w:sz w:val="20"/>
          <w:szCs w:val="20"/>
        </w:rPr>
      </w:pPr>
      <w:r w:rsidRPr="00480FA1">
        <w:rPr>
          <w:rFonts w:ascii="Arial" w:hAnsi="Arial" w:cs="Arial"/>
          <w:sz w:val="20"/>
          <w:szCs w:val="20"/>
        </w:rPr>
        <w:t>To reduce expenses, the school eliminated non-academic supervisory positions in 2015-2016.</w:t>
      </w:r>
    </w:p>
    <w:p w:rsidR="00407919" w:rsidRDefault="00407919" w:rsidP="00C44F14">
      <w:pPr>
        <w:rPr>
          <w:rFonts w:ascii="Arial" w:hAnsi="Arial" w:cs="Arial"/>
          <w:sz w:val="22"/>
          <w:szCs w:val="22"/>
        </w:rPr>
      </w:pPr>
      <w:r w:rsidRPr="00480FA1">
        <w:rPr>
          <w:rFonts w:ascii="Arial" w:hAnsi="Arial" w:cs="Arial"/>
          <w:sz w:val="20"/>
          <w:szCs w:val="20"/>
        </w:rPr>
        <w:t>Our organizational chart is attached</w:t>
      </w:r>
      <w:r>
        <w:rPr>
          <w:rFonts w:ascii="Arial" w:hAnsi="Arial" w:cs="Arial"/>
          <w:sz w:val="22"/>
          <w:szCs w:val="22"/>
        </w:rPr>
        <w:t>.</w:t>
      </w:r>
    </w:p>
    <w:p w:rsidR="00407919" w:rsidRPr="00407919" w:rsidRDefault="00407919" w:rsidP="00C44F14">
      <w:pPr>
        <w:rPr>
          <w:rFonts w:ascii="Arial" w:hAnsi="Arial" w:cs="Arial"/>
          <w:sz w:val="22"/>
          <w:szCs w:val="22"/>
        </w:rPr>
      </w:pPr>
      <w:r>
        <w:rPr>
          <w:rFonts w:ascii="Arial" w:hAnsi="Arial" w:cs="Arial"/>
          <w:sz w:val="22"/>
          <w:szCs w:val="22"/>
        </w:rPr>
        <w:t xml:space="preserve"> </w:t>
      </w:r>
    </w:p>
    <w:p w:rsidR="003256FE" w:rsidRDefault="003256FE" w:rsidP="00724F73">
      <w:pPr>
        <w:pStyle w:val="Heading2"/>
        <w:ind w:left="0"/>
        <w:rPr>
          <w:rFonts w:ascii="Arial" w:hAnsi="Arial" w:cs="Arial"/>
          <w:color w:val="92D050"/>
          <w:sz w:val="28"/>
          <w:szCs w:val="28"/>
        </w:rPr>
      </w:pPr>
      <w:bookmarkStart w:id="11" w:name="_Toc457455545"/>
      <w:r w:rsidRPr="001C582E">
        <w:rPr>
          <w:rFonts w:ascii="Arial" w:hAnsi="Arial" w:cs="Arial"/>
          <w:color w:val="92D050"/>
          <w:sz w:val="28"/>
          <w:szCs w:val="28"/>
        </w:rPr>
        <w:t>Teacher Evaluation</w:t>
      </w:r>
      <w:bookmarkEnd w:id="11"/>
    </w:p>
    <w:p w:rsidR="00480FA1" w:rsidRPr="00480FA1" w:rsidRDefault="00480FA1" w:rsidP="00480FA1"/>
    <w:p w:rsidR="00C4661C" w:rsidRPr="00480FA1" w:rsidRDefault="00C4661C" w:rsidP="00C4661C">
      <w:pPr>
        <w:rPr>
          <w:rFonts w:ascii="Arial" w:hAnsi="Arial" w:cs="Arial"/>
          <w:sz w:val="20"/>
          <w:szCs w:val="20"/>
        </w:rPr>
      </w:pPr>
      <w:r w:rsidRPr="00480FA1">
        <w:rPr>
          <w:rFonts w:ascii="Arial" w:hAnsi="Arial" w:cs="Arial"/>
          <w:sz w:val="20"/>
          <w:szCs w:val="20"/>
        </w:rPr>
        <w:t xml:space="preserve">Our teacher evaluation process was a modified version of the Massachusetts Model System of Educator Evaluation. All instructional staff were evaluated using the process listed below: </w:t>
      </w:r>
    </w:p>
    <w:p w:rsidR="00C4661C" w:rsidRPr="00480FA1" w:rsidRDefault="00C4661C" w:rsidP="002D3885">
      <w:pPr>
        <w:pStyle w:val="ListParagraph"/>
        <w:numPr>
          <w:ilvl w:val="0"/>
          <w:numId w:val="23"/>
        </w:numPr>
        <w:rPr>
          <w:rFonts w:ascii="Arial" w:hAnsi="Arial" w:cs="Arial"/>
          <w:sz w:val="20"/>
          <w:szCs w:val="20"/>
        </w:rPr>
      </w:pPr>
      <w:r w:rsidRPr="00480FA1">
        <w:rPr>
          <w:rFonts w:ascii="Arial" w:hAnsi="Arial" w:cs="Arial"/>
          <w:sz w:val="20"/>
          <w:szCs w:val="20"/>
        </w:rPr>
        <w:t xml:space="preserve">Each educator completed the following forms: Educator Plan Form, Family Engagement Evidence Form, Goal Setting Form, Self-Assessment Form </w:t>
      </w:r>
    </w:p>
    <w:p w:rsidR="002D3885" w:rsidRPr="00480FA1" w:rsidRDefault="00C4661C" w:rsidP="002D3885">
      <w:pPr>
        <w:pStyle w:val="ListParagraph"/>
        <w:numPr>
          <w:ilvl w:val="0"/>
          <w:numId w:val="23"/>
        </w:numPr>
        <w:rPr>
          <w:rFonts w:ascii="Arial" w:hAnsi="Arial" w:cs="Arial"/>
          <w:sz w:val="20"/>
          <w:szCs w:val="20"/>
        </w:rPr>
      </w:pPr>
      <w:r w:rsidRPr="00480FA1">
        <w:rPr>
          <w:rFonts w:ascii="Arial" w:hAnsi="Arial" w:cs="Arial"/>
          <w:sz w:val="20"/>
          <w:szCs w:val="20"/>
        </w:rPr>
        <w:t xml:space="preserve">Goal-setting conference in the first half of the school year with the principal  </w:t>
      </w:r>
    </w:p>
    <w:p w:rsidR="00C4661C" w:rsidRPr="00480FA1" w:rsidRDefault="00C4661C" w:rsidP="002D3885">
      <w:pPr>
        <w:pStyle w:val="ListParagraph"/>
        <w:numPr>
          <w:ilvl w:val="0"/>
          <w:numId w:val="23"/>
        </w:numPr>
        <w:rPr>
          <w:rFonts w:ascii="Arial" w:hAnsi="Arial" w:cs="Arial"/>
          <w:sz w:val="20"/>
          <w:szCs w:val="20"/>
        </w:rPr>
      </w:pPr>
      <w:r w:rsidRPr="00480FA1">
        <w:rPr>
          <w:rFonts w:ascii="Arial" w:hAnsi="Arial" w:cs="Arial"/>
          <w:sz w:val="20"/>
          <w:szCs w:val="20"/>
        </w:rPr>
        <w:t xml:space="preserve">Periodic walk-through observations done throughout the year by the principal </w:t>
      </w:r>
    </w:p>
    <w:p w:rsidR="00C4661C" w:rsidRPr="00480FA1" w:rsidRDefault="00C4661C" w:rsidP="002D3885">
      <w:pPr>
        <w:pStyle w:val="ListParagraph"/>
        <w:numPr>
          <w:ilvl w:val="0"/>
          <w:numId w:val="23"/>
        </w:numPr>
        <w:rPr>
          <w:rFonts w:ascii="Arial" w:hAnsi="Arial" w:cs="Arial"/>
          <w:sz w:val="20"/>
          <w:szCs w:val="20"/>
        </w:rPr>
      </w:pPr>
      <w:r w:rsidRPr="00480FA1">
        <w:rPr>
          <w:rFonts w:ascii="Arial" w:hAnsi="Arial" w:cs="Arial"/>
          <w:sz w:val="20"/>
          <w:szCs w:val="20"/>
        </w:rPr>
        <w:t xml:space="preserve">One formal observation in the spring of the school year by the principal; every teacher had a pre-observation meeting and a post-observation meeting </w:t>
      </w:r>
    </w:p>
    <w:p w:rsidR="00EE6631" w:rsidRDefault="00EE6631">
      <w:pPr>
        <w:rPr>
          <w:b/>
          <w:sz w:val="23"/>
          <w:szCs w:val="23"/>
        </w:rPr>
      </w:pPr>
    </w:p>
    <w:p w:rsidR="005834FF" w:rsidRDefault="005834FF" w:rsidP="00724F73">
      <w:pPr>
        <w:pStyle w:val="Heading2"/>
        <w:ind w:left="0"/>
        <w:rPr>
          <w:rFonts w:ascii="Arial" w:hAnsi="Arial" w:cs="Arial"/>
          <w:color w:val="92D050"/>
          <w:sz w:val="28"/>
          <w:szCs w:val="28"/>
        </w:rPr>
      </w:pPr>
      <w:bookmarkStart w:id="12" w:name="_Toc457455546"/>
      <w:r w:rsidRPr="001C582E">
        <w:rPr>
          <w:rFonts w:ascii="Arial" w:hAnsi="Arial" w:cs="Arial"/>
          <w:color w:val="92D050"/>
          <w:sz w:val="28"/>
          <w:szCs w:val="28"/>
        </w:rPr>
        <w:t>Budget and Finance</w:t>
      </w:r>
      <w:bookmarkEnd w:id="12"/>
    </w:p>
    <w:p w:rsidR="0050412C" w:rsidRPr="0050412C" w:rsidRDefault="0050412C" w:rsidP="0050412C"/>
    <w:tbl>
      <w:tblPr>
        <w:tblW w:w="9004" w:type="dxa"/>
        <w:tblLook w:val="04A0" w:firstRow="1" w:lastRow="0" w:firstColumn="1" w:lastColumn="0" w:noHBand="0" w:noVBand="1"/>
      </w:tblPr>
      <w:tblGrid>
        <w:gridCol w:w="1871"/>
        <w:gridCol w:w="231"/>
        <w:gridCol w:w="1223"/>
        <w:gridCol w:w="1221"/>
        <w:gridCol w:w="1072"/>
        <w:gridCol w:w="1008"/>
        <w:gridCol w:w="1002"/>
        <w:gridCol w:w="1376"/>
      </w:tblGrid>
      <w:tr w:rsidR="00132A8F" w:rsidRPr="00E52918" w:rsidTr="00132A8F">
        <w:trPr>
          <w:trHeight w:val="316"/>
        </w:trPr>
        <w:tc>
          <w:tcPr>
            <w:tcW w:w="9004" w:type="dxa"/>
            <w:gridSpan w:val="8"/>
            <w:tcBorders>
              <w:top w:val="single" w:sz="4" w:space="0" w:color="auto"/>
              <w:left w:val="single" w:sz="4" w:space="0" w:color="auto"/>
              <w:bottom w:val="nil"/>
              <w:right w:val="single" w:sz="4" w:space="0" w:color="auto"/>
            </w:tcBorders>
            <w:shd w:val="clear" w:color="auto" w:fill="BFBFBF" w:themeFill="background1" w:themeFillShade="BF"/>
            <w:noWrap/>
            <w:vAlign w:val="bottom"/>
          </w:tcPr>
          <w:p w:rsidR="00132A8F" w:rsidRPr="00132A8F" w:rsidRDefault="00132A8F" w:rsidP="00132A8F">
            <w:pPr>
              <w:rPr>
                <w:rFonts w:ascii="Arial" w:hAnsi="Arial" w:cs="Arial"/>
                <w:b/>
              </w:rPr>
            </w:pPr>
            <w:r w:rsidRPr="00132A8F">
              <w:rPr>
                <w:rFonts w:ascii="Arial" w:hAnsi="Arial" w:cs="Arial"/>
                <w:b/>
              </w:rPr>
              <w:t>(A) Unaudited FY16 statement of revenues, expenses, and changes in net assets (income statement)</w:t>
            </w:r>
          </w:p>
        </w:tc>
      </w:tr>
      <w:tr w:rsidR="00132A8F" w:rsidRPr="00E52918" w:rsidTr="00724F73">
        <w:trPr>
          <w:trHeight w:val="316"/>
        </w:trPr>
        <w:tc>
          <w:tcPr>
            <w:tcW w:w="2102" w:type="dxa"/>
            <w:gridSpan w:val="2"/>
            <w:tcBorders>
              <w:top w:val="single" w:sz="4" w:space="0" w:color="auto"/>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REVENUES</w:t>
            </w:r>
          </w:p>
        </w:tc>
        <w:tc>
          <w:tcPr>
            <w:tcW w:w="1223" w:type="dxa"/>
            <w:tcBorders>
              <w:top w:val="single" w:sz="4" w:space="0" w:color="auto"/>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1221" w:type="dxa"/>
            <w:tcBorders>
              <w:top w:val="single" w:sz="4" w:space="0" w:color="auto"/>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single" w:sz="4" w:space="0" w:color="auto"/>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single" w:sz="4" w:space="0" w:color="auto"/>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single" w:sz="4" w:space="0" w:color="auto"/>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single" w:sz="4" w:space="0" w:color="auto"/>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STATE SOURCES</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3301" w:type="dxa"/>
            <w:gridSpan w:val="3"/>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PER-PUPIL REVENUE</w:t>
            </w: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$4,424,367</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4524" w:type="dxa"/>
            <w:gridSpan w:val="4"/>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FEDERAL ENTITLEMENTS &amp; GRANTS</w:t>
            </w: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DESE</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$452,238</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$35,000</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 REVENUE</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INKIND</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$630,646</w:t>
            </w:r>
          </w:p>
        </w:tc>
      </w:tr>
      <w:tr w:rsidR="00132A8F" w:rsidRPr="00E52918" w:rsidTr="00724F73">
        <w:trPr>
          <w:trHeight w:val="271"/>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double" w:sz="6" w:space="0" w:color="auto"/>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$80,241</w:t>
            </w:r>
          </w:p>
        </w:tc>
      </w:tr>
      <w:tr w:rsidR="00132A8F" w:rsidRPr="00E52918" w:rsidTr="00724F73">
        <w:trPr>
          <w:trHeight w:val="331"/>
        </w:trPr>
        <w:tc>
          <w:tcPr>
            <w:tcW w:w="3325" w:type="dxa"/>
            <w:gridSpan w:val="3"/>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REVENUES</w:t>
            </w: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$5,622,492</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6"/>
        </w:trPr>
        <w:tc>
          <w:tcPr>
            <w:tcW w:w="2102" w:type="dxa"/>
            <w:gridSpan w:val="2"/>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EXPENSES</w:t>
            </w: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3516" w:type="dxa"/>
            <w:gridSpan w:val="3"/>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SALARIES &amp; WAGES</w:t>
            </w: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$3,376,480</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FRINGE BENEFITS</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$540,896</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5526" w:type="dxa"/>
            <w:gridSpan w:val="5"/>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 xml:space="preserve">CONTRACTUAL CONSULTANTS/SERVICES </w:t>
            </w: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$206,871</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4524" w:type="dxa"/>
            <w:gridSpan w:val="4"/>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PROFESSIONAL DEVELOPMENT</w:t>
            </w: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$71,510</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4524" w:type="dxa"/>
            <w:gridSpan w:val="4"/>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INSTRUCTIONAL SUPPLIES/MATERIALS</w:t>
            </w: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$222,712</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4524" w:type="dxa"/>
            <w:gridSpan w:val="4"/>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STUDENT RELATED ACTIVITIES</w:t>
            </w: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$4,478</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TRANSPORTATION</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$265</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3516" w:type="dxa"/>
            <w:gridSpan w:val="3"/>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MAINTENANCE &amp; GROUNDS</w:t>
            </w: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$581,406</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INSURANCE</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$25,232</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444" w:type="dxa"/>
            <w:gridSpan w:val="2"/>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DEPRECIATION</w:t>
            </w: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$55,578</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3516" w:type="dxa"/>
            <w:gridSpan w:val="3"/>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RECRUITMENT/ADVERTISING</w:t>
            </w: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$0</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3516" w:type="dxa"/>
            <w:gridSpan w:val="3"/>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ADMIN EXPENSE &amp; SUPPLIES</w:t>
            </w: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$39,321</w:t>
            </w:r>
          </w:p>
        </w:tc>
      </w:tr>
      <w:tr w:rsidR="00132A8F" w:rsidRPr="00E52918" w:rsidTr="00724F73">
        <w:trPr>
          <w:trHeight w:val="256"/>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INKIND</w:t>
            </w: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$630,646</w:t>
            </w:r>
          </w:p>
        </w:tc>
      </w:tr>
      <w:tr w:rsidR="00132A8F" w:rsidRPr="00E52918" w:rsidTr="00724F73">
        <w:trPr>
          <w:trHeight w:val="271"/>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double" w:sz="6" w:space="0" w:color="auto"/>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$14,665</w:t>
            </w:r>
          </w:p>
        </w:tc>
      </w:tr>
      <w:tr w:rsidR="00132A8F" w:rsidRPr="00E52918" w:rsidTr="00724F73">
        <w:trPr>
          <w:trHeight w:val="331"/>
        </w:trPr>
        <w:tc>
          <w:tcPr>
            <w:tcW w:w="3325" w:type="dxa"/>
            <w:gridSpan w:val="3"/>
            <w:tcBorders>
              <w:top w:val="nil"/>
              <w:left w:val="single" w:sz="4" w:space="0" w:color="auto"/>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EXPENSES</w:t>
            </w: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nil"/>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$5,770,062</w:t>
            </w:r>
          </w:p>
        </w:tc>
      </w:tr>
      <w:tr w:rsidR="00132A8F" w:rsidRPr="00E52918" w:rsidTr="00724F73">
        <w:trPr>
          <w:trHeight w:val="271"/>
        </w:trPr>
        <w:tc>
          <w:tcPr>
            <w:tcW w:w="1871" w:type="dxa"/>
            <w:tcBorders>
              <w:top w:val="nil"/>
              <w:left w:val="single" w:sz="4" w:space="0" w:color="auto"/>
              <w:bottom w:val="nil"/>
              <w:right w:val="nil"/>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23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3"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nil"/>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double" w:sz="6" w:space="0" w:color="auto"/>
              <w:right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 </w:t>
            </w:r>
          </w:p>
        </w:tc>
      </w:tr>
      <w:tr w:rsidR="00132A8F" w:rsidRPr="00E52918" w:rsidTr="00724F73">
        <w:trPr>
          <w:trHeight w:val="331"/>
        </w:trPr>
        <w:tc>
          <w:tcPr>
            <w:tcW w:w="1871" w:type="dxa"/>
            <w:tcBorders>
              <w:top w:val="nil"/>
              <w:left w:val="single" w:sz="4" w:space="0" w:color="auto"/>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NET</w:t>
            </w:r>
          </w:p>
        </w:tc>
        <w:tc>
          <w:tcPr>
            <w:tcW w:w="231"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1223"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221"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72"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8"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002" w:type="dxa"/>
            <w:tcBorders>
              <w:top w:val="nil"/>
              <w:left w:val="nil"/>
              <w:bottom w:val="single" w:sz="4" w:space="0" w:color="auto"/>
              <w:right w:val="nil"/>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76" w:type="dxa"/>
            <w:tcBorders>
              <w:top w:val="nil"/>
              <w:left w:val="nil"/>
              <w:bottom w:val="single" w:sz="4" w:space="0" w:color="auto"/>
              <w:right w:val="single" w:sz="4" w:space="0" w:color="auto"/>
            </w:tcBorders>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($147,570)</w:t>
            </w:r>
          </w:p>
        </w:tc>
      </w:tr>
    </w:tbl>
    <w:p w:rsidR="00132A8F" w:rsidRDefault="00132A8F" w:rsidP="001C582E"/>
    <w:tbl>
      <w:tblPr>
        <w:tblW w:w="90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60"/>
        <w:gridCol w:w="960"/>
        <w:gridCol w:w="974"/>
        <w:gridCol w:w="973"/>
        <w:gridCol w:w="973"/>
        <w:gridCol w:w="960"/>
        <w:gridCol w:w="960"/>
        <w:gridCol w:w="1318"/>
      </w:tblGrid>
      <w:tr w:rsidR="00132A8F" w:rsidRPr="00E52918" w:rsidTr="00724F73">
        <w:trPr>
          <w:trHeight w:val="315"/>
        </w:trPr>
        <w:tc>
          <w:tcPr>
            <w:tcW w:w="9038" w:type="dxa"/>
            <w:gridSpan w:val="9"/>
            <w:tcBorders>
              <w:top w:val="single" w:sz="4" w:space="0" w:color="auto"/>
              <w:bottom w:val="single" w:sz="4" w:space="0" w:color="auto"/>
            </w:tcBorders>
            <w:shd w:val="clear" w:color="auto" w:fill="BFBFBF" w:themeFill="background1" w:themeFillShade="BF"/>
            <w:noWrap/>
            <w:vAlign w:val="bottom"/>
          </w:tcPr>
          <w:p w:rsidR="00132A8F" w:rsidRPr="00132A8F" w:rsidRDefault="00132A8F" w:rsidP="00132A8F">
            <w:pPr>
              <w:rPr>
                <w:rFonts w:ascii="Arial" w:eastAsia="Times New Roman" w:hAnsi="Arial" w:cs="Arial"/>
                <w:b/>
                <w:lang w:eastAsia="en-US"/>
              </w:rPr>
            </w:pPr>
            <w:r w:rsidRPr="00132A8F">
              <w:rPr>
                <w:rFonts w:ascii="Arial" w:eastAsia="Times New Roman" w:hAnsi="Arial" w:cs="Arial"/>
                <w:b/>
                <w:lang w:eastAsia="en-US"/>
              </w:rPr>
              <w:t>(B) Statement of net assets for FY16</w:t>
            </w:r>
            <w:r w:rsidR="0043472D">
              <w:rPr>
                <w:rFonts w:ascii="Arial" w:eastAsia="Times New Roman" w:hAnsi="Arial" w:cs="Arial"/>
                <w:b/>
                <w:lang w:eastAsia="en-US"/>
              </w:rPr>
              <w:t xml:space="preserve"> </w:t>
            </w:r>
            <w:r w:rsidRPr="00132A8F">
              <w:rPr>
                <w:rFonts w:ascii="Arial" w:eastAsia="Times New Roman" w:hAnsi="Arial" w:cs="Arial"/>
                <w:b/>
                <w:lang w:eastAsia="en-US"/>
              </w:rPr>
              <w:t>(balance sheet)</w:t>
            </w:r>
          </w:p>
        </w:tc>
      </w:tr>
      <w:tr w:rsidR="00132A8F" w:rsidRPr="00E52918" w:rsidTr="00724F73">
        <w:trPr>
          <w:trHeight w:val="315"/>
        </w:trPr>
        <w:tc>
          <w:tcPr>
            <w:tcW w:w="1920" w:type="dxa"/>
            <w:gridSpan w:val="2"/>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ASSETS</w:t>
            </w:r>
          </w:p>
        </w:tc>
        <w:tc>
          <w:tcPr>
            <w:tcW w:w="960"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4"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tcBorders>
              <w:top w:val="single" w:sz="4" w:space="0" w:color="auto"/>
            </w:tcBorders>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724F73" w:rsidRPr="00E52918" w:rsidTr="00724F73">
        <w:trPr>
          <w:trHeight w:val="255"/>
        </w:trPr>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3880" w:type="dxa"/>
            <w:gridSpan w:val="4"/>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CASH-OPERATING FUNDS</w:t>
            </w: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1318"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$1,710,651</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920" w:type="dxa"/>
            <w:gridSpan w:val="3"/>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REVENUE RECEIVABLE</w:t>
            </w: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$37,972</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920" w:type="dxa"/>
            <w:gridSpan w:val="3"/>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PREPAID EXPENSES</w:t>
            </w: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$70,639</w:t>
            </w:r>
          </w:p>
        </w:tc>
      </w:tr>
      <w:tr w:rsidR="00724F73" w:rsidRPr="00E52918" w:rsidTr="006638C0">
        <w:trPr>
          <w:trHeight w:val="255"/>
        </w:trPr>
        <w:tc>
          <w:tcPr>
            <w:tcW w:w="960"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3880" w:type="dxa"/>
            <w:gridSpan w:val="4"/>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 CURRENT ASSETS</w:t>
            </w: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1318"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$485,849</w:t>
            </w:r>
          </w:p>
        </w:tc>
      </w:tr>
      <w:tr w:rsidR="00724F73" w:rsidRPr="00E52918" w:rsidTr="006638C0">
        <w:trPr>
          <w:trHeight w:val="270"/>
        </w:trPr>
        <w:tc>
          <w:tcPr>
            <w:tcW w:w="960"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3880" w:type="dxa"/>
            <w:gridSpan w:val="4"/>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NET FIXED ASSETS</w:t>
            </w: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1318"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$553,279</w:t>
            </w:r>
          </w:p>
        </w:tc>
      </w:tr>
      <w:tr w:rsidR="00132A8F" w:rsidRPr="00E52918" w:rsidTr="00724F73">
        <w:trPr>
          <w:trHeight w:val="270"/>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5"/>
        </w:trPr>
        <w:tc>
          <w:tcPr>
            <w:tcW w:w="2880" w:type="dxa"/>
            <w:gridSpan w:val="3"/>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ASSETS</w:t>
            </w:r>
          </w:p>
        </w:tc>
        <w:tc>
          <w:tcPr>
            <w:tcW w:w="974"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$2,858,389</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5"/>
        </w:trPr>
        <w:tc>
          <w:tcPr>
            <w:tcW w:w="3854" w:type="dxa"/>
            <w:gridSpan w:val="4"/>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LIABILITIES &amp; FUND BALANCE</w:t>
            </w:r>
          </w:p>
        </w:tc>
        <w:tc>
          <w:tcPr>
            <w:tcW w:w="973"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5"/>
        </w:trPr>
        <w:tc>
          <w:tcPr>
            <w:tcW w:w="1920" w:type="dxa"/>
            <w:gridSpan w:val="2"/>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LIABILITIES</w:t>
            </w:r>
          </w:p>
        </w:tc>
        <w:tc>
          <w:tcPr>
            <w:tcW w:w="960"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920" w:type="dxa"/>
            <w:gridSpan w:val="3"/>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ACCOUNTS PAYABLE</w:t>
            </w: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$21,438</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2920" w:type="dxa"/>
            <w:gridSpan w:val="3"/>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ACCRUED EXPENSES</w:t>
            </w: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$395,470</w:t>
            </w:r>
          </w:p>
        </w:tc>
      </w:tr>
      <w:tr w:rsidR="00724F73" w:rsidRPr="00E52918" w:rsidTr="006638C0">
        <w:trPr>
          <w:trHeight w:val="255"/>
        </w:trPr>
        <w:tc>
          <w:tcPr>
            <w:tcW w:w="960"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3880" w:type="dxa"/>
            <w:gridSpan w:val="4"/>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OTHER CURRENT LIABILITIES</w:t>
            </w:r>
          </w:p>
        </w:tc>
        <w:tc>
          <w:tcPr>
            <w:tcW w:w="960" w:type="dxa"/>
            <w:shd w:val="clear" w:color="auto" w:fill="auto"/>
            <w:noWrap/>
            <w:vAlign w:val="bottom"/>
            <w:hideMark/>
          </w:tcPr>
          <w:p w:rsidR="00724F73" w:rsidRPr="00E52918" w:rsidRDefault="00724F73" w:rsidP="00132A8F">
            <w:pPr>
              <w:rPr>
                <w:rFonts w:ascii="Arial" w:eastAsia="Times New Roman" w:hAnsi="Arial" w:cs="Arial"/>
                <w:sz w:val="22"/>
                <w:szCs w:val="22"/>
                <w:lang w:eastAsia="en-US"/>
              </w:rPr>
            </w:pPr>
          </w:p>
        </w:tc>
        <w:tc>
          <w:tcPr>
            <w:tcW w:w="1318" w:type="dxa"/>
            <w:shd w:val="clear" w:color="auto" w:fill="auto"/>
            <w:noWrap/>
            <w:vAlign w:val="bottom"/>
            <w:hideMark/>
          </w:tcPr>
          <w:p w:rsidR="00724F73" w:rsidRPr="00E52918" w:rsidRDefault="00724F73"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$205,361</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5"/>
        </w:trPr>
        <w:tc>
          <w:tcPr>
            <w:tcW w:w="2880" w:type="dxa"/>
            <w:gridSpan w:val="3"/>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LIABILITIES</w:t>
            </w:r>
          </w:p>
        </w:tc>
        <w:tc>
          <w:tcPr>
            <w:tcW w:w="974"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$622,268</w:t>
            </w:r>
          </w:p>
        </w:tc>
      </w:tr>
      <w:tr w:rsidR="00132A8F" w:rsidRPr="00E52918" w:rsidTr="00724F73">
        <w:trPr>
          <w:trHeight w:val="255"/>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r>
      <w:tr w:rsidR="00132A8F" w:rsidRPr="00E52918" w:rsidTr="00724F73">
        <w:trPr>
          <w:trHeight w:val="315"/>
        </w:trPr>
        <w:tc>
          <w:tcPr>
            <w:tcW w:w="2880" w:type="dxa"/>
            <w:gridSpan w:val="3"/>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FUND BALANCE</w:t>
            </w:r>
          </w:p>
        </w:tc>
        <w:tc>
          <w:tcPr>
            <w:tcW w:w="974"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$2,236,121</w:t>
            </w:r>
          </w:p>
        </w:tc>
      </w:tr>
      <w:tr w:rsidR="00132A8F" w:rsidRPr="00E52918" w:rsidTr="00724F73">
        <w:trPr>
          <w:trHeight w:val="270"/>
        </w:trPr>
        <w:tc>
          <w:tcPr>
            <w:tcW w:w="960"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4"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73"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r w:rsidRPr="00E52918">
              <w:rPr>
                <w:rFonts w:ascii="Arial" w:eastAsia="Times New Roman" w:hAnsi="Arial" w:cs="Arial"/>
                <w:sz w:val="22"/>
                <w:szCs w:val="22"/>
                <w:lang w:eastAsia="en-US"/>
              </w:rPr>
              <w:t> </w:t>
            </w:r>
          </w:p>
        </w:tc>
      </w:tr>
      <w:tr w:rsidR="00132A8F" w:rsidRPr="00E52918" w:rsidTr="00724F73">
        <w:trPr>
          <w:trHeight w:val="330"/>
        </w:trPr>
        <w:tc>
          <w:tcPr>
            <w:tcW w:w="4827" w:type="dxa"/>
            <w:gridSpan w:val="5"/>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LIABILITIES &amp; FUND BALANCE</w:t>
            </w:r>
          </w:p>
        </w:tc>
        <w:tc>
          <w:tcPr>
            <w:tcW w:w="973" w:type="dxa"/>
            <w:shd w:val="clear" w:color="auto" w:fill="auto"/>
            <w:noWrap/>
            <w:vAlign w:val="bottom"/>
            <w:hideMark/>
          </w:tcPr>
          <w:p w:rsidR="00132A8F" w:rsidRPr="00E52918" w:rsidRDefault="00132A8F" w:rsidP="00132A8F">
            <w:pPr>
              <w:rPr>
                <w:rFonts w:ascii="Arial" w:eastAsia="Times New Roman" w:hAnsi="Arial" w:cs="Arial"/>
                <w:b/>
                <w:bCs/>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960" w:type="dxa"/>
            <w:shd w:val="clear" w:color="auto" w:fill="auto"/>
            <w:noWrap/>
            <w:vAlign w:val="bottom"/>
            <w:hideMark/>
          </w:tcPr>
          <w:p w:rsidR="00132A8F" w:rsidRPr="00E52918" w:rsidRDefault="00132A8F" w:rsidP="00132A8F">
            <w:pPr>
              <w:rPr>
                <w:rFonts w:ascii="Arial" w:eastAsia="Times New Roman" w:hAnsi="Arial" w:cs="Arial"/>
                <w:sz w:val="22"/>
                <w:szCs w:val="22"/>
                <w:lang w:eastAsia="en-US"/>
              </w:rPr>
            </w:pPr>
          </w:p>
        </w:tc>
        <w:tc>
          <w:tcPr>
            <w:tcW w:w="1318" w:type="dxa"/>
            <w:shd w:val="clear" w:color="auto" w:fill="auto"/>
            <w:noWrap/>
            <w:vAlign w:val="bottom"/>
            <w:hideMark/>
          </w:tcPr>
          <w:p w:rsidR="00132A8F" w:rsidRPr="00E52918" w:rsidRDefault="00132A8F" w:rsidP="00132A8F">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$2,858,389</w:t>
            </w:r>
          </w:p>
        </w:tc>
      </w:tr>
    </w:tbl>
    <w:p w:rsidR="00132A8F" w:rsidRDefault="00132A8F" w:rsidP="001C582E"/>
    <w:tbl>
      <w:tblPr>
        <w:tblW w:w="9077" w:type="dxa"/>
        <w:tblLook w:val="04A0" w:firstRow="1" w:lastRow="0" w:firstColumn="1" w:lastColumn="0" w:noHBand="0" w:noVBand="1"/>
      </w:tblPr>
      <w:tblGrid>
        <w:gridCol w:w="1856"/>
        <w:gridCol w:w="230"/>
        <w:gridCol w:w="1214"/>
        <w:gridCol w:w="1212"/>
        <w:gridCol w:w="1065"/>
        <w:gridCol w:w="993"/>
        <w:gridCol w:w="995"/>
        <w:gridCol w:w="1512"/>
      </w:tblGrid>
      <w:tr w:rsidR="00E52918" w:rsidRPr="00E52918" w:rsidTr="00132A8F">
        <w:trPr>
          <w:trHeight w:val="315"/>
        </w:trPr>
        <w:tc>
          <w:tcPr>
            <w:tcW w:w="9077" w:type="dxa"/>
            <w:gridSpan w:val="8"/>
            <w:tcBorders>
              <w:top w:val="single" w:sz="4" w:space="0" w:color="auto"/>
              <w:left w:val="single" w:sz="4" w:space="0" w:color="auto"/>
              <w:bottom w:val="nil"/>
              <w:right w:val="single" w:sz="4" w:space="0" w:color="auto"/>
            </w:tcBorders>
            <w:shd w:val="clear" w:color="auto" w:fill="BFBFBF" w:themeFill="background1" w:themeFillShade="BF"/>
            <w:noWrap/>
            <w:vAlign w:val="bottom"/>
          </w:tcPr>
          <w:p w:rsidR="00E52918" w:rsidRPr="00132A8F" w:rsidRDefault="00132A8F" w:rsidP="00132A8F">
            <w:pPr>
              <w:rPr>
                <w:rFonts w:ascii="Arial" w:eastAsia="Times New Roman" w:hAnsi="Arial" w:cs="Arial"/>
                <w:b/>
                <w:lang w:eastAsia="en-US"/>
              </w:rPr>
            </w:pPr>
            <w:r w:rsidRPr="00132A8F">
              <w:rPr>
                <w:rFonts w:ascii="Arial" w:eastAsia="Times New Roman" w:hAnsi="Arial" w:cs="Arial"/>
                <w:b/>
                <w:lang w:eastAsia="en-US"/>
              </w:rPr>
              <w:t xml:space="preserve">(C) </w:t>
            </w:r>
            <w:r w:rsidR="002E5389" w:rsidRPr="00132A8F">
              <w:rPr>
                <w:rFonts w:ascii="Arial" w:eastAsia="Times New Roman" w:hAnsi="Arial" w:cs="Arial"/>
                <w:b/>
                <w:lang w:eastAsia="en-US"/>
              </w:rPr>
              <w:t>Approved School Budget for FY17</w:t>
            </w:r>
          </w:p>
        </w:tc>
      </w:tr>
      <w:tr w:rsidR="00E52918" w:rsidRPr="00E52918" w:rsidTr="00132A8F">
        <w:trPr>
          <w:trHeight w:val="315"/>
        </w:trPr>
        <w:tc>
          <w:tcPr>
            <w:tcW w:w="2086" w:type="dxa"/>
            <w:gridSpan w:val="2"/>
            <w:tcBorders>
              <w:top w:val="single" w:sz="4" w:space="0" w:color="auto"/>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REVENUES</w:t>
            </w:r>
          </w:p>
        </w:tc>
        <w:tc>
          <w:tcPr>
            <w:tcW w:w="1213" w:type="dxa"/>
            <w:tcBorders>
              <w:top w:val="single" w:sz="4" w:space="0" w:color="auto"/>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p>
        </w:tc>
        <w:tc>
          <w:tcPr>
            <w:tcW w:w="1212" w:type="dxa"/>
            <w:tcBorders>
              <w:top w:val="single" w:sz="4" w:space="0" w:color="auto"/>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single" w:sz="4" w:space="0" w:color="auto"/>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single" w:sz="4" w:space="0" w:color="auto"/>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single" w:sz="4" w:space="0" w:color="auto"/>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single" w:sz="4" w:space="0" w:color="auto"/>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STATE SOURCES</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3270" w:type="dxa"/>
            <w:gridSpan w:val="3"/>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PER-PUPIL REVENUE</w:t>
            </w: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$4,527,720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4484" w:type="dxa"/>
            <w:gridSpan w:val="4"/>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FEDERAL ENTITLEMENTS &amp; GRANTS</w:t>
            </w: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DESE</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$444,661</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$77,515</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OTHER REVENUE</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INKIND</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$630,646</w:t>
            </w:r>
          </w:p>
        </w:tc>
      </w:tr>
      <w:tr w:rsidR="00E52918" w:rsidRPr="00E52918" w:rsidTr="00132A8F">
        <w:trPr>
          <w:trHeight w:val="270"/>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double" w:sz="6" w:space="0" w:color="auto"/>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$42,374</w:t>
            </w:r>
          </w:p>
        </w:tc>
      </w:tr>
      <w:tr w:rsidR="00E52918" w:rsidRPr="00E52918" w:rsidTr="00132A8F">
        <w:trPr>
          <w:trHeight w:val="330"/>
        </w:trPr>
        <w:tc>
          <w:tcPr>
            <w:tcW w:w="3300" w:type="dxa"/>
            <w:gridSpan w:val="3"/>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REVENUES</w:t>
            </w: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$5,722,916</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315"/>
        </w:trPr>
        <w:tc>
          <w:tcPr>
            <w:tcW w:w="2086" w:type="dxa"/>
            <w:gridSpan w:val="2"/>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EXPENSES</w:t>
            </w: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3491" w:type="dxa"/>
            <w:gridSpan w:val="3"/>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SALARIES &amp; WAGES</w:t>
            </w: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$3,472,747</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FRINGE BENEFITS</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$604,003</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5479" w:type="dxa"/>
            <w:gridSpan w:val="5"/>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 xml:space="preserve">CONTRACTUAL CONSULTANTS/SERVICES </w:t>
            </w: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$194,000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4484" w:type="dxa"/>
            <w:gridSpan w:val="4"/>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PROFESSIONAL DEVELOPMENT</w:t>
            </w: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$65,000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5479" w:type="dxa"/>
            <w:gridSpan w:val="5"/>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INSTRUCTIONAL SUPPLIES &amp; MATERIALS</w:t>
            </w: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$191,000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4484" w:type="dxa"/>
            <w:gridSpan w:val="4"/>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STUDENT RELATED ACTIVITIES</w:t>
            </w: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TRANSPORTATION</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$1,500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3491" w:type="dxa"/>
            <w:gridSpan w:val="3"/>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MAINTENANCE &amp; GROUNDS</w:t>
            </w: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$595,000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INSURANCE</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$25,200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2426" w:type="dxa"/>
            <w:gridSpan w:val="2"/>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DEPRECIATION</w:t>
            </w: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$57,000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3491" w:type="dxa"/>
            <w:gridSpan w:val="3"/>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RECRUITMENT/ADVERTISING</w:t>
            </w: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$3,000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3491" w:type="dxa"/>
            <w:gridSpan w:val="3"/>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ADMIN EXPENSE &amp; SUPPLIES</w:t>
            </w: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$39,100</w:t>
            </w:r>
          </w:p>
        </w:tc>
      </w:tr>
      <w:tr w:rsidR="00E52918" w:rsidRPr="00E52918" w:rsidTr="00132A8F">
        <w:trPr>
          <w:trHeight w:val="255"/>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INKIND</w:t>
            </w: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$630,646</w:t>
            </w:r>
          </w:p>
        </w:tc>
      </w:tr>
      <w:tr w:rsidR="00E52918" w:rsidRPr="00E52918" w:rsidTr="00132A8F">
        <w:trPr>
          <w:trHeight w:val="270"/>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OTHER</w:t>
            </w: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double" w:sz="6" w:space="0" w:color="auto"/>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$16,000</w:t>
            </w:r>
          </w:p>
        </w:tc>
      </w:tr>
      <w:tr w:rsidR="00E52918" w:rsidRPr="00E52918" w:rsidTr="00132A8F">
        <w:trPr>
          <w:trHeight w:val="330"/>
        </w:trPr>
        <w:tc>
          <w:tcPr>
            <w:tcW w:w="3300" w:type="dxa"/>
            <w:gridSpan w:val="3"/>
            <w:tcBorders>
              <w:top w:val="nil"/>
              <w:left w:val="single" w:sz="4" w:space="0" w:color="auto"/>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TOTAL EXPENSES</w:t>
            </w: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nil"/>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$5,900,197</w:t>
            </w:r>
          </w:p>
        </w:tc>
      </w:tr>
      <w:tr w:rsidR="00E52918" w:rsidRPr="00E52918" w:rsidTr="00132A8F">
        <w:trPr>
          <w:trHeight w:val="270"/>
        </w:trPr>
        <w:tc>
          <w:tcPr>
            <w:tcW w:w="1856" w:type="dxa"/>
            <w:tcBorders>
              <w:top w:val="nil"/>
              <w:left w:val="single" w:sz="4" w:space="0" w:color="auto"/>
              <w:bottom w:val="nil"/>
              <w:right w:val="nil"/>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p>
        </w:tc>
        <w:tc>
          <w:tcPr>
            <w:tcW w:w="229"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nil"/>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double" w:sz="6" w:space="0" w:color="auto"/>
              <w:right w:val="single" w:sz="4" w:space="0" w:color="auto"/>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r w:rsidRPr="00E52918">
              <w:rPr>
                <w:rFonts w:ascii="Arial" w:eastAsia="Times New Roman" w:hAnsi="Arial" w:cs="Arial"/>
                <w:sz w:val="22"/>
                <w:szCs w:val="22"/>
                <w:lang w:eastAsia="en-US"/>
              </w:rPr>
              <w:t> </w:t>
            </w:r>
          </w:p>
        </w:tc>
      </w:tr>
      <w:tr w:rsidR="00E52918" w:rsidRPr="00E52918" w:rsidTr="00132A8F">
        <w:trPr>
          <w:trHeight w:val="330"/>
        </w:trPr>
        <w:tc>
          <w:tcPr>
            <w:tcW w:w="1856" w:type="dxa"/>
            <w:tcBorders>
              <w:top w:val="nil"/>
              <w:left w:val="single" w:sz="4" w:space="0" w:color="auto"/>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r w:rsidRPr="00E52918">
              <w:rPr>
                <w:rFonts w:ascii="Arial" w:eastAsia="Times New Roman" w:hAnsi="Arial" w:cs="Arial"/>
                <w:b/>
                <w:bCs/>
                <w:sz w:val="22"/>
                <w:szCs w:val="22"/>
                <w:lang w:eastAsia="en-US"/>
              </w:rPr>
              <w:t>NET</w:t>
            </w:r>
          </w:p>
        </w:tc>
        <w:tc>
          <w:tcPr>
            <w:tcW w:w="229"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b/>
                <w:bCs/>
                <w:sz w:val="22"/>
                <w:szCs w:val="22"/>
                <w:lang w:eastAsia="en-US"/>
              </w:rPr>
            </w:pPr>
          </w:p>
        </w:tc>
        <w:tc>
          <w:tcPr>
            <w:tcW w:w="1213"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212"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064"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3"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994" w:type="dxa"/>
            <w:tcBorders>
              <w:top w:val="nil"/>
              <w:left w:val="nil"/>
              <w:bottom w:val="single" w:sz="4" w:space="0" w:color="auto"/>
              <w:right w:val="nil"/>
            </w:tcBorders>
            <w:shd w:val="clear" w:color="auto" w:fill="auto"/>
            <w:noWrap/>
            <w:vAlign w:val="bottom"/>
            <w:hideMark/>
          </w:tcPr>
          <w:p w:rsidR="00E52918" w:rsidRPr="00E52918" w:rsidRDefault="00E52918" w:rsidP="00E52918">
            <w:pPr>
              <w:rPr>
                <w:rFonts w:ascii="Arial" w:eastAsia="Times New Roman" w:hAnsi="Arial" w:cs="Arial"/>
                <w:sz w:val="22"/>
                <w:szCs w:val="22"/>
                <w:lang w:eastAsia="en-US"/>
              </w:rPr>
            </w:pPr>
          </w:p>
        </w:tc>
        <w:tc>
          <w:tcPr>
            <w:tcW w:w="1512" w:type="dxa"/>
            <w:tcBorders>
              <w:top w:val="nil"/>
              <w:left w:val="nil"/>
              <w:bottom w:val="single" w:sz="4" w:space="0" w:color="auto"/>
              <w:right w:val="single" w:sz="4" w:space="0" w:color="auto"/>
            </w:tcBorders>
            <w:shd w:val="clear" w:color="auto" w:fill="auto"/>
            <w:noWrap/>
            <w:vAlign w:val="bottom"/>
            <w:hideMark/>
          </w:tcPr>
          <w:p w:rsidR="00E52918" w:rsidRPr="00E52918" w:rsidRDefault="00E52918" w:rsidP="00E52918">
            <w:pPr>
              <w:jc w:val="right"/>
              <w:rPr>
                <w:rFonts w:ascii="Arial" w:eastAsia="Times New Roman" w:hAnsi="Arial" w:cs="Arial"/>
                <w:sz w:val="22"/>
                <w:szCs w:val="22"/>
                <w:lang w:eastAsia="en-US"/>
              </w:rPr>
            </w:pPr>
            <w:r w:rsidRPr="00E52918">
              <w:rPr>
                <w:rFonts w:ascii="Arial" w:eastAsia="Times New Roman" w:hAnsi="Arial" w:cs="Arial"/>
                <w:sz w:val="22"/>
                <w:szCs w:val="22"/>
                <w:lang w:eastAsia="en-US"/>
              </w:rPr>
              <w:t>($177,281)</w:t>
            </w:r>
          </w:p>
        </w:tc>
      </w:tr>
    </w:tbl>
    <w:p w:rsidR="00205321" w:rsidRPr="00132A8F" w:rsidRDefault="00205321" w:rsidP="00132A8F">
      <w:pPr>
        <w:rPr>
          <w:rFonts w:ascii="Arial" w:hAnsi="Arial" w:cs="Arial"/>
          <w:b/>
          <w:sz w:val="22"/>
          <w:szCs w:val="22"/>
        </w:rPr>
      </w:pPr>
    </w:p>
    <w:tbl>
      <w:tblPr>
        <w:tblStyle w:val="TableGrid"/>
        <w:tblW w:w="0" w:type="auto"/>
        <w:tblLook w:val="04A0" w:firstRow="1" w:lastRow="0" w:firstColumn="1" w:lastColumn="0" w:noHBand="0" w:noVBand="1"/>
      </w:tblPr>
      <w:tblGrid>
        <w:gridCol w:w="1920"/>
        <w:gridCol w:w="939"/>
        <w:gridCol w:w="1638"/>
        <w:gridCol w:w="1318"/>
        <w:gridCol w:w="1268"/>
        <w:gridCol w:w="1117"/>
        <w:gridCol w:w="1150"/>
      </w:tblGrid>
      <w:tr w:rsidR="00D7720F" w:rsidRPr="00D7720F" w:rsidTr="00D7720F">
        <w:trPr>
          <w:trHeight w:val="300"/>
        </w:trPr>
        <w:tc>
          <w:tcPr>
            <w:tcW w:w="8740" w:type="dxa"/>
            <w:gridSpan w:val="7"/>
            <w:shd w:val="clear" w:color="auto" w:fill="D9D9D9" w:themeFill="background1" w:themeFillShade="D9"/>
            <w:noWrap/>
            <w:hideMark/>
          </w:tcPr>
          <w:p w:rsidR="00D7720F" w:rsidRPr="00D7720F" w:rsidRDefault="00132A8F" w:rsidP="00132A8F">
            <w:pPr>
              <w:rPr>
                <w:rFonts w:ascii="Arial" w:hAnsi="Arial" w:cs="Arial"/>
                <w:b/>
                <w:sz w:val="22"/>
                <w:szCs w:val="22"/>
              </w:rPr>
            </w:pPr>
            <w:r>
              <w:rPr>
                <w:rFonts w:ascii="Arial" w:hAnsi="Arial" w:cs="Arial"/>
                <w:b/>
                <w:sz w:val="22"/>
                <w:szCs w:val="22"/>
              </w:rPr>
              <w:t xml:space="preserve">(D) </w:t>
            </w:r>
            <w:r w:rsidR="00D7720F" w:rsidRPr="00D7720F">
              <w:rPr>
                <w:rFonts w:ascii="Arial" w:hAnsi="Arial" w:cs="Arial"/>
                <w:b/>
                <w:sz w:val="22"/>
                <w:szCs w:val="22"/>
              </w:rPr>
              <w:t>FY 17 Capital Plan</w:t>
            </w:r>
          </w:p>
        </w:tc>
      </w:tr>
      <w:tr w:rsidR="00D7720F" w:rsidRPr="00D7720F" w:rsidTr="00D7720F">
        <w:trPr>
          <w:trHeight w:val="810"/>
        </w:trPr>
        <w:tc>
          <w:tcPr>
            <w:tcW w:w="192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Capital Project Description</w:t>
            </w:r>
          </w:p>
        </w:tc>
        <w:tc>
          <w:tcPr>
            <w:tcW w:w="82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Current Status</w:t>
            </w:r>
          </w:p>
        </w:tc>
        <w:tc>
          <w:tcPr>
            <w:tcW w:w="170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Estimated Completion Date</w:t>
            </w:r>
          </w:p>
        </w:tc>
        <w:tc>
          <w:tcPr>
            <w:tcW w:w="112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Estimated Cost</w:t>
            </w:r>
          </w:p>
        </w:tc>
        <w:tc>
          <w:tcPr>
            <w:tcW w:w="112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Finance Plans</w:t>
            </w:r>
          </w:p>
        </w:tc>
        <w:tc>
          <w:tcPr>
            <w:tcW w:w="104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Reserved Funds</w:t>
            </w:r>
          </w:p>
        </w:tc>
        <w:tc>
          <w:tcPr>
            <w:tcW w:w="1020" w:type="dxa"/>
            <w:hideMark/>
          </w:tcPr>
          <w:p w:rsidR="00D7720F" w:rsidRPr="00D7720F" w:rsidRDefault="00D7720F" w:rsidP="00D7720F">
            <w:pPr>
              <w:jc w:val="center"/>
              <w:rPr>
                <w:rFonts w:ascii="Arial" w:hAnsi="Arial" w:cs="Arial"/>
                <w:b/>
                <w:sz w:val="20"/>
                <w:szCs w:val="20"/>
              </w:rPr>
            </w:pPr>
            <w:r w:rsidRPr="00D7720F">
              <w:rPr>
                <w:rFonts w:ascii="Arial" w:hAnsi="Arial" w:cs="Arial"/>
                <w:b/>
                <w:sz w:val="20"/>
                <w:szCs w:val="20"/>
              </w:rPr>
              <w:t>Approved</w:t>
            </w:r>
          </w:p>
        </w:tc>
      </w:tr>
      <w:tr w:rsidR="00D7720F" w:rsidRPr="00D7720F" w:rsidTr="00D7720F">
        <w:trPr>
          <w:trHeight w:val="1275"/>
        </w:trPr>
        <w:tc>
          <w:tcPr>
            <w:tcW w:w="1920" w:type="dxa"/>
            <w:hideMark/>
          </w:tcPr>
          <w:p w:rsidR="00D7720F" w:rsidRPr="00D7720F" w:rsidRDefault="00D7720F">
            <w:pPr>
              <w:rPr>
                <w:rFonts w:ascii="Arial" w:hAnsi="Arial" w:cs="Arial"/>
                <w:sz w:val="22"/>
                <w:szCs w:val="22"/>
              </w:rPr>
            </w:pPr>
            <w:r w:rsidRPr="00D7720F">
              <w:rPr>
                <w:rFonts w:ascii="Arial" w:hAnsi="Arial" w:cs="Arial"/>
                <w:sz w:val="22"/>
                <w:szCs w:val="22"/>
              </w:rPr>
              <w:t>New Membrane roof on the school (includes removal of old roof)</w:t>
            </w:r>
          </w:p>
        </w:tc>
        <w:tc>
          <w:tcPr>
            <w:tcW w:w="820" w:type="dxa"/>
            <w:hideMark/>
          </w:tcPr>
          <w:p w:rsidR="00D7720F" w:rsidRPr="00D7720F" w:rsidRDefault="00D7720F">
            <w:pPr>
              <w:rPr>
                <w:rFonts w:ascii="Arial" w:hAnsi="Arial" w:cs="Arial"/>
                <w:sz w:val="22"/>
                <w:szCs w:val="22"/>
              </w:rPr>
            </w:pPr>
            <w:r w:rsidRPr="00D7720F">
              <w:rPr>
                <w:rFonts w:ascii="Arial" w:hAnsi="Arial" w:cs="Arial"/>
                <w:sz w:val="22"/>
                <w:szCs w:val="22"/>
              </w:rPr>
              <w:t>Not Started</w:t>
            </w:r>
          </w:p>
        </w:tc>
        <w:tc>
          <w:tcPr>
            <w:tcW w:w="1700" w:type="dxa"/>
            <w:hideMark/>
          </w:tcPr>
          <w:p w:rsidR="00D7720F" w:rsidRPr="00D7720F" w:rsidRDefault="00D7720F">
            <w:pPr>
              <w:rPr>
                <w:rFonts w:ascii="Arial" w:hAnsi="Arial" w:cs="Arial"/>
                <w:sz w:val="22"/>
                <w:szCs w:val="22"/>
              </w:rPr>
            </w:pPr>
            <w:r w:rsidRPr="00D7720F">
              <w:rPr>
                <w:rFonts w:ascii="Arial" w:hAnsi="Arial" w:cs="Arial"/>
                <w:sz w:val="22"/>
                <w:szCs w:val="22"/>
              </w:rPr>
              <w:t>Within 5 years</w:t>
            </w:r>
          </w:p>
        </w:tc>
        <w:tc>
          <w:tcPr>
            <w:tcW w:w="1120" w:type="dxa"/>
            <w:hideMark/>
          </w:tcPr>
          <w:p w:rsidR="00D7720F" w:rsidRPr="00D7720F" w:rsidRDefault="00D7720F" w:rsidP="00D7720F">
            <w:pPr>
              <w:rPr>
                <w:rFonts w:ascii="Arial" w:hAnsi="Arial" w:cs="Arial"/>
                <w:sz w:val="22"/>
                <w:szCs w:val="22"/>
              </w:rPr>
            </w:pPr>
            <w:r w:rsidRPr="00D7720F">
              <w:rPr>
                <w:rFonts w:ascii="Arial" w:hAnsi="Arial" w:cs="Arial"/>
                <w:sz w:val="22"/>
                <w:szCs w:val="22"/>
              </w:rPr>
              <w:t xml:space="preserve">$1,020,000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Undecided at this time</w:t>
            </w:r>
          </w:p>
        </w:tc>
        <w:tc>
          <w:tcPr>
            <w:tcW w:w="1040" w:type="dxa"/>
            <w:hideMark/>
          </w:tcPr>
          <w:p w:rsidR="00D7720F" w:rsidRPr="00D7720F" w:rsidRDefault="00D7720F">
            <w:pPr>
              <w:rPr>
                <w:rFonts w:ascii="Arial" w:hAnsi="Arial" w:cs="Arial"/>
                <w:sz w:val="22"/>
                <w:szCs w:val="22"/>
              </w:rPr>
            </w:pPr>
            <w:r w:rsidRPr="00D7720F">
              <w:rPr>
                <w:rFonts w:ascii="Arial" w:hAnsi="Arial" w:cs="Arial"/>
                <w:sz w:val="22"/>
                <w:szCs w:val="22"/>
              </w:rPr>
              <w:t>No</w:t>
            </w:r>
          </w:p>
        </w:tc>
        <w:tc>
          <w:tcPr>
            <w:tcW w:w="1020" w:type="dxa"/>
            <w:hideMark/>
          </w:tcPr>
          <w:p w:rsidR="00D7720F" w:rsidRPr="00D7720F" w:rsidRDefault="00D7720F">
            <w:pPr>
              <w:rPr>
                <w:rFonts w:ascii="Arial" w:hAnsi="Arial" w:cs="Arial"/>
                <w:sz w:val="22"/>
                <w:szCs w:val="22"/>
              </w:rPr>
            </w:pPr>
            <w:r w:rsidRPr="00D7720F">
              <w:rPr>
                <w:rFonts w:ascii="Arial" w:hAnsi="Arial" w:cs="Arial"/>
                <w:sz w:val="22"/>
                <w:szCs w:val="22"/>
              </w:rPr>
              <w:t>Yes</w:t>
            </w:r>
          </w:p>
        </w:tc>
      </w:tr>
      <w:tr w:rsidR="00D7720F" w:rsidRPr="00D7720F" w:rsidTr="00D7720F">
        <w:trPr>
          <w:trHeight w:val="195"/>
        </w:trPr>
        <w:tc>
          <w:tcPr>
            <w:tcW w:w="1920" w:type="dxa"/>
            <w:noWrap/>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8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70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4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r>
      <w:tr w:rsidR="00D7720F" w:rsidRPr="00D7720F" w:rsidTr="00D7720F">
        <w:trPr>
          <w:trHeight w:val="1455"/>
        </w:trPr>
        <w:tc>
          <w:tcPr>
            <w:tcW w:w="1920" w:type="dxa"/>
            <w:hideMark/>
          </w:tcPr>
          <w:p w:rsidR="00D7720F" w:rsidRPr="00D7720F" w:rsidRDefault="00D7720F">
            <w:pPr>
              <w:rPr>
                <w:rFonts w:ascii="Arial" w:hAnsi="Arial" w:cs="Arial"/>
                <w:sz w:val="22"/>
                <w:szCs w:val="22"/>
              </w:rPr>
            </w:pPr>
            <w:r w:rsidRPr="00D7720F">
              <w:rPr>
                <w:rFonts w:ascii="Arial" w:hAnsi="Arial" w:cs="Arial"/>
                <w:sz w:val="22"/>
                <w:szCs w:val="22"/>
              </w:rPr>
              <w:t>Building out additional 21,000 sq. ft. of currently unused space in the school building</w:t>
            </w:r>
          </w:p>
        </w:tc>
        <w:tc>
          <w:tcPr>
            <w:tcW w:w="820" w:type="dxa"/>
            <w:hideMark/>
          </w:tcPr>
          <w:p w:rsidR="00D7720F" w:rsidRPr="00D7720F" w:rsidRDefault="00D7720F">
            <w:pPr>
              <w:rPr>
                <w:rFonts w:ascii="Arial" w:hAnsi="Arial" w:cs="Arial"/>
                <w:sz w:val="22"/>
                <w:szCs w:val="22"/>
              </w:rPr>
            </w:pPr>
            <w:r w:rsidRPr="00D7720F">
              <w:rPr>
                <w:rFonts w:ascii="Arial" w:hAnsi="Arial" w:cs="Arial"/>
                <w:sz w:val="22"/>
                <w:szCs w:val="22"/>
              </w:rPr>
              <w:t>Not Started</w:t>
            </w:r>
          </w:p>
        </w:tc>
        <w:tc>
          <w:tcPr>
            <w:tcW w:w="1700" w:type="dxa"/>
            <w:hideMark/>
          </w:tcPr>
          <w:p w:rsidR="00D7720F" w:rsidRPr="00D7720F" w:rsidRDefault="00D7720F">
            <w:pPr>
              <w:rPr>
                <w:rFonts w:ascii="Arial" w:hAnsi="Arial" w:cs="Arial"/>
                <w:sz w:val="22"/>
                <w:szCs w:val="22"/>
              </w:rPr>
            </w:pPr>
            <w:r w:rsidRPr="00D7720F">
              <w:rPr>
                <w:rFonts w:ascii="Arial" w:hAnsi="Arial" w:cs="Arial"/>
                <w:sz w:val="22"/>
                <w:szCs w:val="22"/>
              </w:rPr>
              <w:t>Within 5 years</w:t>
            </w:r>
          </w:p>
        </w:tc>
        <w:tc>
          <w:tcPr>
            <w:tcW w:w="1120" w:type="dxa"/>
            <w:hideMark/>
          </w:tcPr>
          <w:p w:rsidR="00D7720F" w:rsidRPr="00D7720F" w:rsidRDefault="00D7720F" w:rsidP="00D7720F">
            <w:pPr>
              <w:rPr>
                <w:rFonts w:ascii="Arial" w:hAnsi="Arial" w:cs="Arial"/>
                <w:sz w:val="22"/>
                <w:szCs w:val="22"/>
              </w:rPr>
            </w:pPr>
            <w:r w:rsidRPr="00D7720F">
              <w:rPr>
                <w:rFonts w:ascii="Arial" w:hAnsi="Arial" w:cs="Arial"/>
                <w:sz w:val="22"/>
                <w:szCs w:val="22"/>
              </w:rPr>
              <w:t xml:space="preserve">$4,200,000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Bank/bond financing</w:t>
            </w:r>
          </w:p>
        </w:tc>
        <w:tc>
          <w:tcPr>
            <w:tcW w:w="1040" w:type="dxa"/>
            <w:hideMark/>
          </w:tcPr>
          <w:p w:rsidR="00D7720F" w:rsidRPr="00D7720F" w:rsidRDefault="00D7720F">
            <w:pPr>
              <w:rPr>
                <w:rFonts w:ascii="Arial" w:hAnsi="Arial" w:cs="Arial"/>
                <w:sz w:val="22"/>
                <w:szCs w:val="22"/>
              </w:rPr>
            </w:pPr>
            <w:r w:rsidRPr="00D7720F">
              <w:rPr>
                <w:rFonts w:ascii="Arial" w:hAnsi="Arial" w:cs="Arial"/>
                <w:sz w:val="22"/>
                <w:szCs w:val="22"/>
              </w:rPr>
              <w:t>No</w:t>
            </w:r>
          </w:p>
        </w:tc>
        <w:tc>
          <w:tcPr>
            <w:tcW w:w="1020" w:type="dxa"/>
            <w:hideMark/>
          </w:tcPr>
          <w:p w:rsidR="00D7720F" w:rsidRPr="00D7720F" w:rsidRDefault="00D7720F">
            <w:pPr>
              <w:rPr>
                <w:rFonts w:ascii="Arial" w:hAnsi="Arial" w:cs="Arial"/>
                <w:sz w:val="22"/>
                <w:szCs w:val="22"/>
              </w:rPr>
            </w:pPr>
            <w:r w:rsidRPr="00D7720F">
              <w:rPr>
                <w:rFonts w:ascii="Arial" w:hAnsi="Arial" w:cs="Arial"/>
                <w:sz w:val="22"/>
                <w:szCs w:val="22"/>
              </w:rPr>
              <w:t>No</w:t>
            </w:r>
          </w:p>
        </w:tc>
      </w:tr>
      <w:tr w:rsidR="00D7720F" w:rsidRPr="00D7720F" w:rsidTr="00D7720F">
        <w:trPr>
          <w:trHeight w:val="195"/>
        </w:trPr>
        <w:tc>
          <w:tcPr>
            <w:tcW w:w="1920" w:type="dxa"/>
            <w:noWrap/>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8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70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4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r>
      <w:tr w:rsidR="00D7720F" w:rsidRPr="00D7720F" w:rsidTr="00D7720F">
        <w:trPr>
          <w:trHeight w:val="585"/>
        </w:trPr>
        <w:tc>
          <w:tcPr>
            <w:tcW w:w="1920" w:type="dxa"/>
            <w:hideMark/>
          </w:tcPr>
          <w:p w:rsidR="00D7720F" w:rsidRPr="00D7720F" w:rsidRDefault="00D7720F">
            <w:pPr>
              <w:rPr>
                <w:rFonts w:ascii="Arial" w:hAnsi="Arial" w:cs="Arial"/>
                <w:sz w:val="22"/>
                <w:szCs w:val="22"/>
              </w:rPr>
            </w:pPr>
            <w:r w:rsidRPr="00D7720F">
              <w:rPr>
                <w:rFonts w:ascii="Arial" w:hAnsi="Arial" w:cs="Arial"/>
                <w:sz w:val="22"/>
                <w:szCs w:val="22"/>
              </w:rPr>
              <w:t>Total Projected Cost</w:t>
            </w:r>
          </w:p>
        </w:tc>
        <w:tc>
          <w:tcPr>
            <w:tcW w:w="8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70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120" w:type="dxa"/>
            <w:hideMark/>
          </w:tcPr>
          <w:p w:rsidR="00D7720F" w:rsidRPr="00D7720F" w:rsidRDefault="00D7720F" w:rsidP="00D7720F">
            <w:pPr>
              <w:rPr>
                <w:rFonts w:ascii="Arial" w:hAnsi="Arial" w:cs="Arial"/>
                <w:sz w:val="22"/>
                <w:szCs w:val="22"/>
              </w:rPr>
            </w:pPr>
            <w:r w:rsidRPr="00D7720F">
              <w:rPr>
                <w:rFonts w:ascii="Arial" w:hAnsi="Arial" w:cs="Arial"/>
                <w:sz w:val="22"/>
                <w:szCs w:val="22"/>
              </w:rPr>
              <w:t xml:space="preserve">$5,220,000 </w:t>
            </w:r>
          </w:p>
        </w:tc>
        <w:tc>
          <w:tcPr>
            <w:tcW w:w="11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4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c>
          <w:tcPr>
            <w:tcW w:w="1020" w:type="dxa"/>
            <w:hideMark/>
          </w:tcPr>
          <w:p w:rsidR="00D7720F" w:rsidRPr="00D7720F" w:rsidRDefault="00D7720F">
            <w:pPr>
              <w:rPr>
                <w:rFonts w:ascii="Arial" w:hAnsi="Arial" w:cs="Arial"/>
                <w:sz w:val="22"/>
                <w:szCs w:val="22"/>
              </w:rPr>
            </w:pPr>
            <w:r w:rsidRPr="00D7720F">
              <w:rPr>
                <w:rFonts w:ascii="Arial" w:hAnsi="Arial" w:cs="Arial"/>
                <w:sz w:val="22"/>
                <w:szCs w:val="22"/>
              </w:rPr>
              <w:t> </w:t>
            </w:r>
          </w:p>
        </w:tc>
      </w:tr>
    </w:tbl>
    <w:p w:rsidR="00D7720F" w:rsidRDefault="00D7720F" w:rsidP="00D7720F">
      <w:pPr>
        <w:rPr>
          <w:sz w:val="23"/>
          <w:szCs w:val="23"/>
        </w:rPr>
      </w:pPr>
    </w:p>
    <w:p w:rsidR="00D7720F" w:rsidRPr="00D7720F" w:rsidRDefault="00D7720F" w:rsidP="00D7720F">
      <w:pPr>
        <w:rPr>
          <w:sz w:val="23"/>
          <w:szCs w:val="23"/>
        </w:rPr>
      </w:pPr>
    </w:p>
    <w:p w:rsidR="002F3228" w:rsidRDefault="002F3228" w:rsidP="001C582E">
      <w:pPr>
        <w:pStyle w:val="Heading1"/>
        <w:rPr>
          <w:rFonts w:ascii="Arial" w:hAnsi="Arial" w:cs="Arial"/>
          <w:caps/>
          <w:color w:val="334E99"/>
          <w:sz w:val="36"/>
          <w:szCs w:val="36"/>
        </w:rPr>
      </w:pPr>
      <w:bookmarkStart w:id="13" w:name="_Toc457455547"/>
      <w:r w:rsidRPr="001C582E">
        <w:rPr>
          <w:rFonts w:ascii="Arial" w:hAnsi="Arial" w:cs="Arial"/>
          <w:caps/>
          <w:color w:val="334E99"/>
          <w:sz w:val="36"/>
          <w:szCs w:val="36"/>
        </w:rPr>
        <w:t>Accountability Plan performance for 201</w:t>
      </w:r>
      <w:r w:rsidR="00570E7A" w:rsidRPr="001C582E">
        <w:rPr>
          <w:rFonts w:ascii="Arial" w:hAnsi="Arial" w:cs="Arial"/>
          <w:caps/>
          <w:color w:val="334E99"/>
          <w:sz w:val="36"/>
          <w:szCs w:val="36"/>
        </w:rPr>
        <w:t>5</w:t>
      </w:r>
      <w:r w:rsidRPr="001C582E">
        <w:rPr>
          <w:rFonts w:ascii="Arial" w:hAnsi="Arial" w:cs="Arial"/>
          <w:caps/>
          <w:color w:val="334E99"/>
          <w:sz w:val="36"/>
          <w:szCs w:val="36"/>
        </w:rPr>
        <w:t>-</w:t>
      </w:r>
      <w:r w:rsidR="00206221" w:rsidRPr="001C582E">
        <w:rPr>
          <w:rFonts w:ascii="Arial" w:hAnsi="Arial" w:cs="Arial"/>
          <w:caps/>
          <w:color w:val="334E99"/>
          <w:sz w:val="36"/>
          <w:szCs w:val="36"/>
        </w:rPr>
        <w:t>20</w:t>
      </w:r>
      <w:r w:rsidRPr="001C582E">
        <w:rPr>
          <w:rFonts w:ascii="Arial" w:hAnsi="Arial" w:cs="Arial"/>
          <w:caps/>
          <w:color w:val="334E99"/>
          <w:sz w:val="36"/>
          <w:szCs w:val="36"/>
        </w:rPr>
        <w:t>1</w:t>
      </w:r>
      <w:r w:rsidR="00570E7A" w:rsidRPr="001C582E">
        <w:rPr>
          <w:rFonts w:ascii="Arial" w:hAnsi="Arial" w:cs="Arial"/>
          <w:caps/>
          <w:color w:val="334E99"/>
          <w:sz w:val="36"/>
          <w:szCs w:val="36"/>
        </w:rPr>
        <w:t>6</w:t>
      </w:r>
      <w:bookmarkEnd w:id="13"/>
    </w:p>
    <w:p w:rsidR="0050412C" w:rsidRPr="0050412C" w:rsidRDefault="0050412C" w:rsidP="0050412C">
      <w:pPr>
        <w:rPr>
          <w:lang w:eastAsia="en-US"/>
        </w:rPr>
      </w:pPr>
    </w:p>
    <w:tbl>
      <w:tblPr>
        <w:tblStyle w:val="TableGrid"/>
        <w:tblW w:w="0" w:type="auto"/>
        <w:tblLook w:val="04A0" w:firstRow="1" w:lastRow="0" w:firstColumn="1" w:lastColumn="0" w:noHBand="0" w:noVBand="1"/>
      </w:tblPr>
      <w:tblGrid>
        <w:gridCol w:w="4818"/>
        <w:gridCol w:w="1461"/>
        <w:gridCol w:w="3071"/>
      </w:tblGrid>
      <w:tr w:rsidR="003B74E4" w:rsidTr="003B74E4">
        <w:tc>
          <w:tcPr>
            <w:tcW w:w="9350" w:type="dxa"/>
            <w:gridSpan w:val="3"/>
            <w:shd w:val="clear" w:color="auto" w:fill="000000" w:themeFill="text1"/>
          </w:tcPr>
          <w:p w:rsidR="003B74E4" w:rsidRPr="003B74E4" w:rsidRDefault="003B74E4" w:rsidP="003B74E4">
            <w:pPr>
              <w:rPr>
                <w:b/>
                <w:sz w:val="32"/>
                <w:szCs w:val="32"/>
                <w:lang w:eastAsia="en-US"/>
              </w:rPr>
            </w:pPr>
            <w:r w:rsidRPr="003B74E4">
              <w:rPr>
                <w:b/>
                <w:sz w:val="32"/>
                <w:szCs w:val="32"/>
                <w:lang w:eastAsia="en-US"/>
              </w:rPr>
              <w:t>Appendix A - Accountability Plan Evidence 2015-2016</w:t>
            </w:r>
          </w:p>
        </w:tc>
      </w:tr>
      <w:tr w:rsidR="003B74E4" w:rsidTr="006638C0">
        <w:tc>
          <w:tcPr>
            <w:tcW w:w="9350" w:type="dxa"/>
            <w:gridSpan w:val="3"/>
            <w:shd w:val="clear" w:color="auto" w:fill="FFFFCC"/>
          </w:tcPr>
          <w:p w:rsidR="003B74E4" w:rsidRPr="00E95704" w:rsidRDefault="003B74E4" w:rsidP="003B74E4">
            <w:pPr>
              <w:rPr>
                <w:rFonts w:ascii="Arial" w:hAnsi="Arial" w:cs="Arial"/>
                <w:b/>
                <w:sz w:val="18"/>
                <w:szCs w:val="22"/>
              </w:rPr>
            </w:pPr>
            <w:r w:rsidRPr="008C29F1">
              <w:rPr>
                <w:b/>
              </w:rPr>
              <w:t>Faithfulness to Charter</w:t>
            </w:r>
          </w:p>
        </w:tc>
      </w:tr>
      <w:tr w:rsidR="003B74E4" w:rsidTr="0043472D">
        <w:tc>
          <w:tcPr>
            <w:tcW w:w="4818" w:type="dxa"/>
            <w:shd w:val="clear" w:color="auto" w:fill="FFFFFF" w:themeFill="background1"/>
          </w:tcPr>
          <w:p w:rsidR="003B74E4" w:rsidRPr="008C29F1" w:rsidRDefault="003B74E4" w:rsidP="003B74E4">
            <w:pPr>
              <w:rPr>
                <w:b/>
              </w:rPr>
            </w:pPr>
          </w:p>
        </w:tc>
        <w:tc>
          <w:tcPr>
            <w:tcW w:w="1461" w:type="dxa"/>
            <w:shd w:val="clear" w:color="auto" w:fill="BFBFBF" w:themeFill="background1" w:themeFillShade="BF"/>
            <w:vAlign w:val="center"/>
          </w:tcPr>
          <w:p w:rsidR="003B74E4" w:rsidRPr="00E95704" w:rsidRDefault="003B74E4" w:rsidP="003B74E4">
            <w:pPr>
              <w:jc w:val="center"/>
              <w:rPr>
                <w:rFonts w:ascii="Arial" w:hAnsi="Arial" w:cs="Arial"/>
                <w:b/>
                <w:sz w:val="18"/>
                <w:szCs w:val="22"/>
              </w:rPr>
            </w:pPr>
            <w:r w:rsidRPr="00E95704">
              <w:rPr>
                <w:rFonts w:ascii="Arial" w:hAnsi="Arial" w:cs="Arial"/>
                <w:b/>
                <w:sz w:val="18"/>
                <w:szCs w:val="22"/>
              </w:rPr>
              <w:t>2015-2016 Performance</w:t>
            </w:r>
          </w:p>
          <w:p w:rsidR="003B74E4" w:rsidRPr="00E95704" w:rsidRDefault="003B74E4" w:rsidP="003B74E4">
            <w:pPr>
              <w:jc w:val="center"/>
              <w:rPr>
                <w:rFonts w:ascii="Arial" w:hAnsi="Arial" w:cs="Arial"/>
                <w:b/>
                <w:sz w:val="18"/>
                <w:szCs w:val="22"/>
              </w:rPr>
            </w:pPr>
            <w:r w:rsidRPr="00E95704">
              <w:rPr>
                <w:rFonts w:ascii="Arial" w:hAnsi="Arial" w:cs="Arial"/>
                <w:b/>
                <w:sz w:val="16"/>
                <w:szCs w:val="22"/>
              </w:rPr>
              <w:t>(Met/Partially Met/Not Met)</w:t>
            </w:r>
          </w:p>
        </w:tc>
        <w:tc>
          <w:tcPr>
            <w:tcW w:w="3071" w:type="dxa"/>
            <w:shd w:val="clear" w:color="auto" w:fill="BFBFBF" w:themeFill="background1" w:themeFillShade="BF"/>
            <w:vAlign w:val="center"/>
          </w:tcPr>
          <w:p w:rsidR="003B74E4" w:rsidRPr="00E95704" w:rsidRDefault="003B74E4" w:rsidP="003B74E4">
            <w:pPr>
              <w:jc w:val="center"/>
              <w:rPr>
                <w:rFonts w:ascii="Arial" w:hAnsi="Arial" w:cs="Arial"/>
                <w:b/>
                <w:sz w:val="18"/>
                <w:szCs w:val="22"/>
              </w:rPr>
            </w:pPr>
            <w:r w:rsidRPr="00E95704">
              <w:rPr>
                <w:rFonts w:ascii="Arial" w:hAnsi="Arial" w:cs="Arial"/>
                <w:b/>
                <w:sz w:val="18"/>
                <w:szCs w:val="22"/>
              </w:rPr>
              <w:t xml:space="preserve">Evidence </w:t>
            </w:r>
            <w:r w:rsidRPr="00E95704">
              <w:rPr>
                <w:rFonts w:ascii="Arial" w:hAnsi="Arial" w:cs="Arial"/>
                <w:b/>
                <w:sz w:val="20"/>
                <w:szCs w:val="20"/>
              </w:rPr>
              <w:t>(</w:t>
            </w:r>
            <w:r w:rsidRPr="00E95704">
              <w:rPr>
                <w:rFonts w:ascii="Arial" w:hAnsi="Arial" w:cs="Arial"/>
                <w:sz w:val="20"/>
                <w:szCs w:val="20"/>
              </w:rPr>
              <w:t>include detailed evidence with supporting data or examples)</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Objective: </w:t>
            </w:r>
          </w:p>
          <w:p w:rsidR="003B74E4" w:rsidRPr="0050412C" w:rsidRDefault="003B74E4" w:rsidP="003B74E4">
            <w:pPr>
              <w:rPr>
                <w:sz w:val="20"/>
                <w:szCs w:val="20"/>
                <w:lang w:eastAsia="en-US"/>
              </w:rPr>
            </w:pPr>
            <w:r w:rsidRPr="0050412C">
              <w:rPr>
                <w:rFonts w:ascii="Arial" w:hAnsi="Arial" w:cs="Arial"/>
                <w:sz w:val="20"/>
                <w:szCs w:val="20"/>
              </w:rPr>
              <w:t>The school is faithful to the mission, vision and educational philosophy defined in the charter application and any subsequent approved amendment(s).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b/>
                <w:sz w:val="20"/>
                <w:szCs w:val="20"/>
              </w:rPr>
            </w:pPr>
            <w:r w:rsidRPr="0050412C">
              <w:rPr>
                <w:rFonts w:ascii="Arial" w:hAnsi="Arial" w:cs="Arial"/>
                <w:sz w:val="20"/>
                <w:szCs w:val="20"/>
              </w:rPr>
              <w:t>All students participate in at least one community service learning activity each year, as documented by project write-up forms.</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Community service learning project write-up forms.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sz w:val="20"/>
                <w:szCs w:val="20"/>
              </w:rPr>
            </w:pPr>
            <w:r w:rsidRPr="0050412C">
              <w:rPr>
                <w:rFonts w:ascii="Arial" w:hAnsi="Arial" w:cs="Arial"/>
                <w:sz w:val="20"/>
                <w:szCs w:val="20"/>
              </w:rPr>
              <w:t xml:space="preserve">Annually, all students reflect on community service learning in an age-appropriate manner, are assessed by their teachers, and adequately meet grade-level expectations as outlined below: </w:t>
            </w:r>
          </w:p>
          <w:p w:rsidR="003B74E4" w:rsidRPr="0050412C" w:rsidRDefault="003B74E4" w:rsidP="003B74E4">
            <w:pPr>
              <w:ind w:firstLine="342"/>
              <w:rPr>
                <w:rFonts w:ascii="Arial" w:hAnsi="Arial" w:cs="Arial"/>
                <w:sz w:val="20"/>
                <w:szCs w:val="20"/>
              </w:rPr>
            </w:pPr>
          </w:p>
          <w:p w:rsidR="003B74E4" w:rsidRPr="0050412C" w:rsidRDefault="003B74E4" w:rsidP="003B74E4">
            <w:pPr>
              <w:rPr>
                <w:rFonts w:ascii="Arial" w:hAnsi="Arial" w:cs="Arial"/>
                <w:sz w:val="20"/>
                <w:szCs w:val="20"/>
              </w:rPr>
            </w:pPr>
            <w:r w:rsidRPr="0050412C">
              <w:rPr>
                <w:rFonts w:ascii="Arial" w:hAnsi="Arial" w:cs="Arial"/>
                <w:sz w:val="20"/>
                <w:szCs w:val="20"/>
              </w:rPr>
              <w:t xml:space="preserve">As our charter says that “students contribute…to their community through the community service learning,” students from kindergarten and grade 1 will discuss class-by-class and then create a display for the school about how their community service learning contributes to the community. </w:t>
            </w:r>
          </w:p>
          <w:p w:rsidR="003B74E4" w:rsidRPr="0050412C" w:rsidRDefault="003B74E4" w:rsidP="003B74E4">
            <w:pPr>
              <w:ind w:firstLine="342"/>
              <w:rPr>
                <w:rFonts w:ascii="Arial" w:hAnsi="Arial" w:cs="Arial"/>
                <w:sz w:val="20"/>
                <w:szCs w:val="20"/>
              </w:rPr>
            </w:pPr>
          </w:p>
          <w:p w:rsidR="003B74E4" w:rsidRPr="0050412C" w:rsidRDefault="003B74E4" w:rsidP="003B74E4">
            <w:pPr>
              <w:rPr>
                <w:rFonts w:ascii="Arial" w:hAnsi="Arial" w:cs="Arial"/>
                <w:sz w:val="20"/>
                <w:szCs w:val="20"/>
              </w:rPr>
            </w:pPr>
            <w:r w:rsidRPr="0050412C">
              <w:rPr>
                <w:rFonts w:ascii="Arial" w:hAnsi="Arial" w:cs="Arial"/>
                <w:sz w:val="20"/>
                <w:szCs w:val="20"/>
              </w:rPr>
              <w:t>As our charter says that community service learning will be coordinated with our Dr. King Values, students from grades 2 and 3 will write about how their community service learning helps them practice at least one of the Dr. King Values.</w:t>
            </w:r>
          </w:p>
          <w:p w:rsidR="003B74E4" w:rsidRPr="0050412C" w:rsidRDefault="003B74E4" w:rsidP="003B74E4">
            <w:pPr>
              <w:ind w:firstLine="342"/>
              <w:rPr>
                <w:rFonts w:ascii="Arial" w:hAnsi="Arial" w:cs="Arial"/>
                <w:sz w:val="20"/>
                <w:szCs w:val="20"/>
              </w:rPr>
            </w:pPr>
          </w:p>
          <w:p w:rsidR="003B74E4" w:rsidRPr="0050412C" w:rsidRDefault="003B74E4" w:rsidP="003B74E4">
            <w:pPr>
              <w:rPr>
                <w:rFonts w:ascii="Arial" w:hAnsi="Arial" w:cs="Arial"/>
                <w:b/>
                <w:sz w:val="20"/>
                <w:szCs w:val="20"/>
              </w:rPr>
            </w:pPr>
            <w:r w:rsidRPr="0050412C">
              <w:rPr>
                <w:rFonts w:ascii="Arial" w:hAnsi="Arial" w:cs="Arial"/>
                <w:sz w:val="20"/>
                <w:szCs w:val="20"/>
              </w:rPr>
              <w:t>As our charter says that community service learning supports academics, students from grades 4 and 5 will explain in writing how their community service learning supports their academics.</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Community service learning grade-specific classroom assessment forms.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b/>
                <w:sz w:val="20"/>
                <w:szCs w:val="20"/>
              </w:rPr>
            </w:pPr>
            <w:r w:rsidRPr="0050412C">
              <w:rPr>
                <w:rFonts w:ascii="Arial" w:hAnsi="Arial" w:cs="Arial"/>
                <w:sz w:val="20"/>
                <w:szCs w:val="20"/>
              </w:rPr>
              <w:t>Annually, all teachers report in their post-community-service teacher-reflection forms that community service learning supports academic achievement.</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Community service learning teacher reflection forms.</w:t>
            </w:r>
          </w:p>
        </w:tc>
      </w:tr>
      <w:tr w:rsidR="003B74E4" w:rsidTr="006638C0">
        <w:tc>
          <w:tcPr>
            <w:tcW w:w="9350" w:type="dxa"/>
            <w:gridSpan w:val="3"/>
            <w:shd w:val="clear" w:color="auto" w:fill="FFFFCC"/>
          </w:tcPr>
          <w:p w:rsidR="003B74E4" w:rsidRPr="0050412C" w:rsidRDefault="003B74E4" w:rsidP="003B74E4">
            <w:pPr>
              <w:rPr>
                <w:rFonts w:ascii="Arial" w:hAnsi="Arial" w:cs="Arial"/>
                <w:b/>
                <w:sz w:val="20"/>
                <w:szCs w:val="20"/>
              </w:rPr>
            </w:pPr>
            <w:r w:rsidRPr="0050412C">
              <w:rPr>
                <w:b/>
                <w:sz w:val="20"/>
                <w:szCs w:val="20"/>
              </w:rPr>
              <w:t>Academic Program Success</w:t>
            </w:r>
            <w:r w:rsidRPr="0050412C">
              <w:rPr>
                <w:b/>
                <w:i/>
                <w:sz w:val="20"/>
                <w:szCs w:val="20"/>
              </w:rPr>
              <w:t xml:space="preserve"> (if applicable)</w:t>
            </w:r>
          </w:p>
        </w:tc>
      </w:tr>
      <w:tr w:rsidR="0043472D" w:rsidTr="0043472D">
        <w:tc>
          <w:tcPr>
            <w:tcW w:w="4818" w:type="dxa"/>
            <w:shd w:val="clear" w:color="auto" w:fill="FFFFFF" w:themeFill="background1"/>
          </w:tcPr>
          <w:p w:rsidR="0043472D" w:rsidRPr="0050412C" w:rsidRDefault="0043472D" w:rsidP="0043472D">
            <w:pPr>
              <w:rPr>
                <w:sz w:val="20"/>
                <w:szCs w:val="20"/>
                <w:lang w:eastAsia="en-US"/>
              </w:rPr>
            </w:pPr>
          </w:p>
        </w:tc>
        <w:tc>
          <w:tcPr>
            <w:tcW w:w="1461" w:type="dxa"/>
            <w:shd w:val="clear" w:color="auto" w:fill="BFBFBF" w:themeFill="background1" w:themeFillShade="BF"/>
            <w:vAlign w:val="center"/>
          </w:tcPr>
          <w:p w:rsidR="0043472D" w:rsidRPr="00E95704" w:rsidRDefault="0043472D" w:rsidP="0043472D">
            <w:pPr>
              <w:jc w:val="center"/>
              <w:rPr>
                <w:rFonts w:ascii="Arial" w:hAnsi="Arial" w:cs="Arial"/>
                <w:b/>
                <w:sz w:val="18"/>
                <w:szCs w:val="22"/>
              </w:rPr>
            </w:pPr>
            <w:r w:rsidRPr="00E95704">
              <w:rPr>
                <w:rFonts w:ascii="Arial" w:hAnsi="Arial" w:cs="Arial"/>
                <w:b/>
                <w:sz w:val="18"/>
                <w:szCs w:val="22"/>
              </w:rPr>
              <w:t>2015-2016 Performance</w:t>
            </w:r>
          </w:p>
          <w:p w:rsidR="0043472D" w:rsidRPr="00E95704" w:rsidRDefault="0043472D" w:rsidP="0043472D">
            <w:pPr>
              <w:jc w:val="center"/>
              <w:rPr>
                <w:rFonts w:ascii="Arial" w:hAnsi="Arial" w:cs="Arial"/>
                <w:b/>
                <w:sz w:val="18"/>
                <w:szCs w:val="22"/>
              </w:rPr>
            </w:pPr>
            <w:r w:rsidRPr="00E95704">
              <w:rPr>
                <w:rFonts w:ascii="Arial" w:hAnsi="Arial" w:cs="Arial"/>
                <w:b/>
                <w:sz w:val="16"/>
                <w:szCs w:val="22"/>
              </w:rPr>
              <w:t>(Met/Partially Met/Not Met)</w:t>
            </w:r>
          </w:p>
        </w:tc>
        <w:tc>
          <w:tcPr>
            <w:tcW w:w="3071" w:type="dxa"/>
            <w:shd w:val="clear" w:color="auto" w:fill="BFBFBF" w:themeFill="background1" w:themeFillShade="BF"/>
            <w:vAlign w:val="center"/>
          </w:tcPr>
          <w:p w:rsidR="0043472D" w:rsidRPr="00E95704" w:rsidRDefault="0043472D" w:rsidP="0043472D">
            <w:pPr>
              <w:jc w:val="center"/>
              <w:rPr>
                <w:rFonts w:ascii="Arial" w:hAnsi="Arial" w:cs="Arial"/>
                <w:b/>
                <w:sz w:val="18"/>
                <w:szCs w:val="22"/>
              </w:rPr>
            </w:pPr>
            <w:r w:rsidRPr="00E95704">
              <w:rPr>
                <w:rFonts w:ascii="Arial" w:hAnsi="Arial" w:cs="Arial"/>
                <w:b/>
                <w:sz w:val="18"/>
                <w:szCs w:val="22"/>
              </w:rPr>
              <w:t xml:space="preserve">Evidence </w:t>
            </w:r>
            <w:r w:rsidRPr="00E95704">
              <w:rPr>
                <w:rFonts w:ascii="Arial" w:hAnsi="Arial" w:cs="Arial"/>
                <w:b/>
                <w:sz w:val="20"/>
                <w:szCs w:val="20"/>
              </w:rPr>
              <w:t>(</w:t>
            </w:r>
            <w:r w:rsidRPr="00E95704">
              <w:rPr>
                <w:rFonts w:ascii="Arial" w:hAnsi="Arial" w:cs="Arial"/>
                <w:sz w:val="20"/>
                <w:szCs w:val="20"/>
              </w:rPr>
              <w:t>include detailed evidence with supporting data or examples)</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 achieves and maintains a median student growth percentile (SGP) of 40 or higher in the aggregate and for all statistically significant sub-groups in all subject areas tested for accountability purposes.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b/>
                <w:sz w:val="20"/>
                <w:szCs w:val="20"/>
              </w:rPr>
            </w:pPr>
            <w:r w:rsidRPr="0050412C">
              <w:rPr>
                <w:rFonts w:ascii="Arial" w:hAnsi="Arial" w:cs="Arial"/>
                <w:sz w:val="20"/>
                <w:szCs w:val="20"/>
              </w:rPr>
              <w:t>The school will achieve and maintain SGP of 40 or higher in ELA in the aggregate.</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Due this summer</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PARCC Scores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b/>
                <w:sz w:val="20"/>
                <w:szCs w:val="20"/>
              </w:rPr>
            </w:pPr>
            <w:r w:rsidRPr="0050412C">
              <w:rPr>
                <w:rFonts w:ascii="Arial" w:hAnsi="Arial" w:cs="Arial"/>
                <w:sz w:val="20"/>
                <w:szCs w:val="20"/>
              </w:rPr>
              <w:t>The school will achieve and maintain SGP of 40 or higher in math in the aggregate.</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Due this summer</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PARCC Scores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sz w:val="20"/>
                <w:szCs w:val="20"/>
              </w:rPr>
            </w:pPr>
            <w:r w:rsidRPr="0050412C">
              <w:rPr>
                <w:rFonts w:ascii="Arial" w:hAnsi="Arial" w:cs="Arial"/>
                <w:sz w:val="20"/>
                <w:szCs w:val="20"/>
              </w:rPr>
              <w:t>Each year, the school will achieve a higher CPI score than Springfield Public Schools, the district that our students would otherwise attend, in the following:</w:t>
            </w:r>
          </w:p>
          <w:p w:rsidR="003B74E4" w:rsidRPr="0050412C" w:rsidRDefault="003B74E4" w:rsidP="003B74E4">
            <w:pPr>
              <w:numPr>
                <w:ilvl w:val="0"/>
                <w:numId w:val="12"/>
              </w:numPr>
              <w:rPr>
                <w:rFonts w:ascii="Arial" w:hAnsi="Arial" w:cs="Arial"/>
                <w:sz w:val="20"/>
                <w:szCs w:val="20"/>
              </w:rPr>
            </w:pPr>
            <w:r w:rsidRPr="0050412C">
              <w:rPr>
                <w:rFonts w:ascii="Arial" w:hAnsi="Arial" w:cs="Arial"/>
                <w:sz w:val="20"/>
                <w:szCs w:val="20"/>
              </w:rPr>
              <w:t>Grade 3 ELA, Grade 3 Math</w:t>
            </w:r>
          </w:p>
          <w:p w:rsidR="003B74E4" w:rsidRPr="0050412C" w:rsidRDefault="003B74E4" w:rsidP="003B74E4">
            <w:pPr>
              <w:numPr>
                <w:ilvl w:val="0"/>
                <w:numId w:val="12"/>
              </w:numPr>
              <w:rPr>
                <w:rFonts w:ascii="Arial" w:hAnsi="Arial" w:cs="Arial"/>
                <w:sz w:val="20"/>
                <w:szCs w:val="20"/>
              </w:rPr>
            </w:pPr>
            <w:r w:rsidRPr="0050412C">
              <w:rPr>
                <w:rFonts w:ascii="Arial" w:hAnsi="Arial" w:cs="Arial"/>
                <w:sz w:val="20"/>
                <w:szCs w:val="20"/>
              </w:rPr>
              <w:t>Grade 4 ELA, Grade 4 Math</w:t>
            </w:r>
          </w:p>
          <w:p w:rsidR="003B74E4" w:rsidRPr="0050412C" w:rsidRDefault="003B74E4" w:rsidP="003B74E4">
            <w:pPr>
              <w:pStyle w:val="ListParagraph"/>
              <w:numPr>
                <w:ilvl w:val="0"/>
                <w:numId w:val="12"/>
              </w:numPr>
              <w:rPr>
                <w:rFonts w:ascii="Arial" w:hAnsi="Arial" w:cs="Arial"/>
                <w:b/>
                <w:sz w:val="20"/>
                <w:szCs w:val="20"/>
              </w:rPr>
            </w:pPr>
            <w:r w:rsidRPr="0050412C">
              <w:rPr>
                <w:rFonts w:ascii="Arial" w:hAnsi="Arial" w:cs="Arial"/>
                <w:sz w:val="20"/>
                <w:szCs w:val="20"/>
              </w:rPr>
              <w:t>Grade 5 ELA, Grade 5 Math</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Due this summer</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PARCC Scores</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 makes Adequate Yearly Progress (AYP) in the aggregate and for all statistically significant sub-groups in English language arts and mathematics.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b/>
                <w:sz w:val="20"/>
                <w:szCs w:val="20"/>
              </w:rPr>
            </w:pPr>
            <w:r w:rsidRPr="0050412C">
              <w:rPr>
                <w:rFonts w:ascii="Arial" w:hAnsi="Arial" w:cs="Arial"/>
                <w:sz w:val="20"/>
                <w:szCs w:val="20"/>
              </w:rPr>
              <w:t>By December 2012, the school will demonstrate academic success by meeting academic growth standards as established by the Department [see above: “The school will achieve and maintain SGP of 40 or higher in ELA and math in the aggregate”], or by making Adequate Yearly Progress (AYP) in the aggregate and for all statistically significant subgroups in English language arts and mathematics.</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Due this summer</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PARCC Scores</w:t>
            </w:r>
          </w:p>
        </w:tc>
      </w:tr>
      <w:tr w:rsidR="003B74E4" w:rsidTr="006638C0">
        <w:tc>
          <w:tcPr>
            <w:tcW w:w="9350" w:type="dxa"/>
            <w:gridSpan w:val="3"/>
            <w:shd w:val="clear" w:color="auto" w:fill="B8CCE4" w:themeFill="accent1" w:themeFillTint="66"/>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school’s curriculum is documented, articulates the skills and concepts that all students must know and be able to do to meet state standards, is aligned horizontally and vertically, and supports opportunities for all students to master these skills and concepts.</w:t>
            </w:r>
          </w:p>
        </w:tc>
      </w:tr>
      <w:tr w:rsidR="003B74E4" w:rsidTr="0043472D">
        <w:tc>
          <w:tcPr>
            <w:tcW w:w="4818" w:type="dxa"/>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sz w:val="20"/>
                <w:szCs w:val="20"/>
              </w:rPr>
            </w:pPr>
            <w:r w:rsidRPr="0050412C">
              <w:rPr>
                <w:rFonts w:ascii="Arial" w:hAnsi="Arial" w:cs="Arial"/>
                <w:sz w:val="20"/>
                <w:szCs w:val="20"/>
              </w:rPr>
              <w:t>By December 2011, school will provide evidence of a fully documented curriculum aligned to the Common Core.</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Curriculum aligned to Common Core State Standards. The curriculum is aligned horizontally and vertically. The curriculum includes opportunities for all students to master the skills and content.</w:t>
            </w:r>
          </w:p>
        </w:tc>
      </w:tr>
      <w:tr w:rsidR="003B74E4" w:rsidTr="003B74E4">
        <w:tc>
          <w:tcPr>
            <w:tcW w:w="9350" w:type="dxa"/>
            <w:gridSpan w:val="3"/>
            <w:shd w:val="clear" w:color="auto" w:fill="FFFFCC"/>
          </w:tcPr>
          <w:p w:rsidR="003B74E4" w:rsidRDefault="003B74E4" w:rsidP="003B74E4">
            <w:pPr>
              <w:rPr>
                <w:lang w:eastAsia="en-US"/>
              </w:rPr>
            </w:pPr>
            <w:r w:rsidRPr="008C29F1">
              <w:rPr>
                <w:b/>
              </w:rPr>
              <w:t>Organizational Viability</w:t>
            </w:r>
            <w:r>
              <w:rPr>
                <w:b/>
              </w:rPr>
              <w:t xml:space="preserve"> </w:t>
            </w:r>
            <w:r w:rsidRPr="00472E4D">
              <w:rPr>
                <w:b/>
                <w:i/>
              </w:rPr>
              <w:t>(if applicable)</w:t>
            </w:r>
          </w:p>
        </w:tc>
      </w:tr>
      <w:tr w:rsidR="003B74E4" w:rsidTr="0043472D">
        <w:tc>
          <w:tcPr>
            <w:tcW w:w="4818" w:type="dxa"/>
          </w:tcPr>
          <w:p w:rsidR="003B74E4" w:rsidRDefault="003B74E4" w:rsidP="003B74E4">
            <w:pPr>
              <w:rPr>
                <w:lang w:eastAsia="en-US"/>
              </w:rPr>
            </w:pPr>
          </w:p>
        </w:tc>
        <w:tc>
          <w:tcPr>
            <w:tcW w:w="1461" w:type="dxa"/>
            <w:shd w:val="clear" w:color="auto" w:fill="BFBFBF" w:themeFill="background1" w:themeFillShade="BF"/>
            <w:vAlign w:val="center"/>
          </w:tcPr>
          <w:p w:rsidR="003B74E4" w:rsidRPr="00E95704" w:rsidRDefault="003B74E4" w:rsidP="003B74E4">
            <w:pPr>
              <w:jc w:val="center"/>
              <w:rPr>
                <w:rFonts w:ascii="Arial" w:hAnsi="Arial" w:cs="Arial"/>
                <w:b/>
                <w:sz w:val="18"/>
                <w:szCs w:val="22"/>
              </w:rPr>
            </w:pPr>
            <w:r w:rsidRPr="00E95704">
              <w:rPr>
                <w:rFonts w:ascii="Arial" w:hAnsi="Arial" w:cs="Arial"/>
                <w:b/>
                <w:sz w:val="18"/>
                <w:szCs w:val="22"/>
              </w:rPr>
              <w:t>2015-2016 Performance</w:t>
            </w:r>
          </w:p>
          <w:p w:rsidR="003B74E4" w:rsidRPr="00E95704" w:rsidRDefault="003B74E4" w:rsidP="003B74E4">
            <w:pPr>
              <w:jc w:val="center"/>
              <w:rPr>
                <w:rFonts w:ascii="Arial" w:hAnsi="Arial" w:cs="Arial"/>
                <w:b/>
                <w:sz w:val="18"/>
                <w:szCs w:val="22"/>
              </w:rPr>
            </w:pPr>
            <w:r w:rsidRPr="00E95704">
              <w:rPr>
                <w:rFonts w:ascii="Arial" w:hAnsi="Arial" w:cs="Arial"/>
                <w:b/>
                <w:sz w:val="16"/>
                <w:szCs w:val="22"/>
              </w:rPr>
              <w:t>(Met/Partially Met/Not Met)</w:t>
            </w:r>
          </w:p>
        </w:tc>
        <w:tc>
          <w:tcPr>
            <w:tcW w:w="3071" w:type="dxa"/>
            <w:shd w:val="clear" w:color="auto" w:fill="BFBFBF" w:themeFill="background1" w:themeFillShade="BF"/>
            <w:vAlign w:val="center"/>
          </w:tcPr>
          <w:p w:rsidR="003B74E4" w:rsidRPr="00E95704" w:rsidRDefault="003B74E4" w:rsidP="003B74E4">
            <w:pPr>
              <w:jc w:val="center"/>
              <w:rPr>
                <w:rFonts w:ascii="Arial" w:hAnsi="Arial" w:cs="Arial"/>
                <w:b/>
                <w:sz w:val="18"/>
                <w:szCs w:val="22"/>
              </w:rPr>
            </w:pPr>
            <w:r w:rsidRPr="00E95704">
              <w:rPr>
                <w:rFonts w:ascii="Arial" w:hAnsi="Arial" w:cs="Arial"/>
                <w:b/>
                <w:sz w:val="18"/>
                <w:szCs w:val="22"/>
              </w:rPr>
              <w:t xml:space="preserve">Evidence </w:t>
            </w:r>
            <w:r w:rsidRPr="00E95704">
              <w:rPr>
                <w:rFonts w:ascii="Arial" w:hAnsi="Arial" w:cs="Arial"/>
                <w:b/>
                <w:sz w:val="20"/>
                <w:szCs w:val="20"/>
              </w:rPr>
              <w:t>(</w:t>
            </w:r>
            <w:r w:rsidRPr="00E95704">
              <w:rPr>
                <w:rFonts w:ascii="Arial" w:hAnsi="Arial" w:cs="Arial"/>
                <w:sz w:val="20"/>
                <w:szCs w:val="20"/>
              </w:rPr>
              <w:t>include detailed evidence with supporting data or examples)</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 develops an annual budget that can be sustained by enrollment and is in support of student academic achievement.</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Measure: </w:t>
            </w:r>
          </w:p>
          <w:p w:rsidR="003B74E4" w:rsidRPr="0050412C" w:rsidRDefault="003B74E4" w:rsidP="003B74E4">
            <w:pPr>
              <w:rPr>
                <w:rFonts w:ascii="Arial" w:hAnsi="Arial" w:cs="Arial"/>
                <w:sz w:val="20"/>
                <w:szCs w:val="20"/>
              </w:rPr>
            </w:pPr>
            <w:r w:rsidRPr="0050412C">
              <w:rPr>
                <w:rFonts w:ascii="Arial" w:hAnsi="Arial" w:cs="Arial"/>
                <w:sz w:val="20"/>
                <w:szCs w:val="20"/>
              </w:rPr>
              <w:t>The school’s annual budget is sustained by its enrollment.</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Annual budget and enrollment</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 demonstrates a history of positive net assets, adequate cash flow to sustain operations and support the academic program, and consistently operates within budget.</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Measure:</w:t>
            </w:r>
          </w:p>
          <w:p w:rsidR="003B74E4" w:rsidRPr="0050412C" w:rsidRDefault="003B74E4" w:rsidP="003B74E4">
            <w:pPr>
              <w:rPr>
                <w:rFonts w:ascii="Arial" w:hAnsi="Arial" w:cs="Arial"/>
                <w:sz w:val="20"/>
                <w:szCs w:val="20"/>
              </w:rPr>
            </w:pPr>
            <w:r w:rsidRPr="0050412C">
              <w:rPr>
                <w:rFonts w:ascii="Arial" w:hAnsi="Arial" w:cs="Arial"/>
                <w:sz w:val="20"/>
                <w:szCs w:val="20"/>
              </w:rPr>
              <w:t>Each year, the school demonstrates a history of positive net assets, adequate cash flow to sustain operations and support the academic program, and consistently operates within budget.</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Budget and financial reports</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Objective:</w:t>
            </w:r>
          </w:p>
          <w:p w:rsidR="003B74E4" w:rsidRPr="0050412C" w:rsidRDefault="003B74E4" w:rsidP="003B74E4">
            <w:pPr>
              <w:rPr>
                <w:sz w:val="20"/>
                <w:szCs w:val="20"/>
                <w:lang w:eastAsia="en-US"/>
              </w:rPr>
            </w:pPr>
            <w:r w:rsidRPr="0050412C">
              <w:rPr>
                <w:rFonts w:ascii="Arial" w:hAnsi="Arial" w:cs="Arial"/>
                <w:sz w:val="20"/>
                <w:szCs w:val="20"/>
              </w:rPr>
              <w:t>The school’s annual independent audit is free of material or repeated findings.</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Measure: </w:t>
            </w:r>
          </w:p>
          <w:p w:rsidR="003B74E4" w:rsidRPr="0050412C" w:rsidRDefault="003B74E4" w:rsidP="003B74E4">
            <w:pPr>
              <w:rPr>
                <w:rFonts w:ascii="Arial" w:hAnsi="Arial" w:cs="Arial"/>
                <w:sz w:val="20"/>
                <w:szCs w:val="20"/>
              </w:rPr>
            </w:pPr>
            <w:r w:rsidRPr="0050412C">
              <w:rPr>
                <w:rFonts w:ascii="Arial" w:hAnsi="Arial" w:cs="Arial"/>
                <w:sz w:val="20"/>
                <w:szCs w:val="20"/>
              </w:rPr>
              <w:t>There is an absence of material or repeated audit findings in annual audits by qualified independent auditor.</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Annual Audit</w:t>
            </w:r>
          </w:p>
        </w:tc>
      </w:tr>
      <w:tr w:rsidR="003B74E4" w:rsidTr="006638C0">
        <w:tc>
          <w:tcPr>
            <w:tcW w:w="9350" w:type="dxa"/>
            <w:gridSpan w:val="3"/>
            <w:shd w:val="clear" w:color="auto" w:fill="C6D9F1" w:themeFill="text2" w:themeFillTint="33"/>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Objective: </w:t>
            </w:r>
          </w:p>
          <w:p w:rsidR="003B74E4" w:rsidRPr="0050412C" w:rsidRDefault="003B74E4" w:rsidP="003B74E4">
            <w:pPr>
              <w:rPr>
                <w:sz w:val="20"/>
                <w:szCs w:val="20"/>
                <w:lang w:eastAsia="en-US"/>
              </w:rPr>
            </w:pPr>
            <w:r w:rsidRPr="0050412C">
              <w:rPr>
                <w:rFonts w:ascii="Arial" w:hAnsi="Arial" w:cs="Arial"/>
                <w:sz w:val="20"/>
                <w:szCs w:val="20"/>
              </w:rPr>
              <w:t>The school involves parents/guardians as partners in the education of their children. Families are satisfied with the school’s program.</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Measure: </w:t>
            </w:r>
          </w:p>
          <w:p w:rsidR="003B74E4" w:rsidRPr="0050412C" w:rsidRDefault="003B74E4" w:rsidP="003B74E4">
            <w:pPr>
              <w:rPr>
                <w:rFonts w:ascii="Arial" w:hAnsi="Arial" w:cs="Arial"/>
                <w:sz w:val="20"/>
                <w:szCs w:val="20"/>
              </w:rPr>
            </w:pPr>
            <w:r w:rsidRPr="0050412C">
              <w:rPr>
                <w:rFonts w:ascii="Arial" w:hAnsi="Arial" w:cs="Arial"/>
                <w:sz w:val="20"/>
                <w:szCs w:val="20"/>
              </w:rPr>
              <w:t>Incoming parents of enrolled students sign a School-Student-Parent/Guardian Partnership Agreement that explains the roles of school staff, parents/guardians, and students in students’ education.</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School-Student-Parent/Guardian Partnership Agreement</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Measure: </w:t>
            </w:r>
          </w:p>
          <w:p w:rsidR="003B74E4" w:rsidRPr="0050412C" w:rsidRDefault="003B74E4" w:rsidP="003B74E4">
            <w:pPr>
              <w:rPr>
                <w:rFonts w:ascii="Arial" w:hAnsi="Arial" w:cs="Arial"/>
                <w:sz w:val="20"/>
                <w:szCs w:val="20"/>
              </w:rPr>
            </w:pPr>
            <w:r w:rsidRPr="0050412C">
              <w:rPr>
                <w:rFonts w:ascii="Arial" w:hAnsi="Arial" w:cs="Arial"/>
                <w:sz w:val="20"/>
                <w:szCs w:val="20"/>
              </w:rPr>
              <w:t>50% of parents will respond to an annual survey.</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Met</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Annual survey</w:t>
            </w:r>
          </w:p>
        </w:tc>
      </w:tr>
      <w:tr w:rsidR="003B74E4" w:rsidTr="0043472D">
        <w:tc>
          <w:tcPr>
            <w:tcW w:w="4818" w:type="dxa"/>
            <w:vAlign w:val="center"/>
          </w:tcPr>
          <w:p w:rsidR="003B74E4" w:rsidRPr="0050412C" w:rsidRDefault="003B74E4" w:rsidP="003B74E4">
            <w:pPr>
              <w:rPr>
                <w:rFonts w:ascii="Arial" w:hAnsi="Arial" w:cs="Arial"/>
                <w:b/>
                <w:sz w:val="20"/>
                <w:szCs w:val="20"/>
              </w:rPr>
            </w:pPr>
            <w:r w:rsidRPr="0050412C">
              <w:rPr>
                <w:rFonts w:ascii="Arial" w:hAnsi="Arial" w:cs="Arial"/>
                <w:b/>
                <w:sz w:val="20"/>
                <w:szCs w:val="20"/>
              </w:rPr>
              <w:t xml:space="preserve">Measure: </w:t>
            </w:r>
          </w:p>
          <w:p w:rsidR="003B74E4" w:rsidRPr="0050412C" w:rsidRDefault="003B74E4" w:rsidP="003B74E4">
            <w:pPr>
              <w:rPr>
                <w:rFonts w:ascii="Arial" w:hAnsi="Arial" w:cs="Arial"/>
                <w:sz w:val="20"/>
                <w:szCs w:val="20"/>
              </w:rPr>
            </w:pPr>
            <w:r w:rsidRPr="0050412C">
              <w:rPr>
                <w:rFonts w:ascii="Arial" w:hAnsi="Arial" w:cs="Arial"/>
                <w:sz w:val="20"/>
                <w:szCs w:val="20"/>
              </w:rPr>
              <w:t>90% of parents/guardians responding to an annual survey will express overall satisfaction with the school.  (Specifically, in response to the question “What is your overall satisfaction with MLK Charter School,” 90% of parents will select either “Satisfied” or “Very Satisfied.”)</w:t>
            </w:r>
          </w:p>
        </w:tc>
        <w:tc>
          <w:tcPr>
            <w:tcW w:w="1461" w:type="dxa"/>
            <w:vAlign w:val="center"/>
          </w:tcPr>
          <w:p w:rsidR="003B74E4" w:rsidRPr="0050412C" w:rsidRDefault="003B74E4" w:rsidP="003B74E4">
            <w:pPr>
              <w:jc w:val="center"/>
              <w:rPr>
                <w:rFonts w:ascii="Arial" w:hAnsi="Arial" w:cs="Arial"/>
                <w:sz w:val="20"/>
                <w:szCs w:val="20"/>
              </w:rPr>
            </w:pPr>
            <w:r w:rsidRPr="0050412C">
              <w:rPr>
                <w:rFonts w:ascii="Arial" w:hAnsi="Arial" w:cs="Arial"/>
                <w:sz w:val="20"/>
                <w:szCs w:val="20"/>
              </w:rPr>
              <w:t xml:space="preserve">Met </w:t>
            </w:r>
          </w:p>
        </w:tc>
        <w:tc>
          <w:tcPr>
            <w:tcW w:w="3071" w:type="dxa"/>
          </w:tcPr>
          <w:p w:rsidR="003B74E4" w:rsidRPr="0050412C" w:rsidRDefault="003B74E4" w:rsidP="003B74E4">
            <w:pPr>
              <w:rPr>
                <w:rFonts w:ascii="Arial" w:hAnsi="Arial" w:cs="Arial"/>
                <w:sz w:val="20"/>
                <w:szCs w:val="20"/>
              </w:rPr>
            </w:pPr>
            <w:r w:rsidRPr="0050412C">
              <w:rPr>
                <w:rFonts w:ascii="Arial" w:hAnsi="Arial" w:cs="Arial"/>
                <w:sz w:val="20"/>
                <w:szCs w:val="20"/>
              </w:rPr>
              <w:t>Annual survey</w:t>
            </w:r>
          </w:p>
        </w:tc>
      </w:tr>
    </w:tbl>
    <w:p w:rsidR="00724F73" w:rsidRPr="00724F73" w:rsidRDefault="00724F73" w:rsidP="00724F73">
      <w:pPr>
        <w:rPr>
          <w:lang w:eastAsia="en-US"/>
        </w:rPr>
      </w:pPr>
    </w:p>
    <w:p w:rsidR="002F3228" w:rsidRDefault="002F3228" w:rsidP="001C582E">
      <w:pPr>
        <w:pStyle w:val="Heading1"/>
        <w:rPr>
          <w:rFonts w:ascii="Arial" w:hAnsi="Arial" w:cs="Arial"/>
          <w:caps/>
          <w:color w:val="334E99"/>
          <w:sz w:val="36"/>
          <w:szCs w:val="36"/>
        </w:rPr>
      </w:pPr>
      <w:bookmarkStart w:id="14" w:name="_Toc457455548"/>
      <w:r w:rsidRPr="001C582E">
        <w:rPr>
          <w:rFonts w:ascii="Arial" w:hAnsi="Arial" w:cs="Arial"/>
          <w:caps/>
          <w:color w:val="334E99"/>
          <w:sz w:val="36"/>
          <w:szCs w:val="36"/>
        </w:rPr>
        <w:t>Recruitment and Retention Plan</w:t>
      </w:r>
      <w:bookmarkEnd w:id="14"/>
    </w:p>
    <w:p w:rsidR="00FB6BB2" w:rsidRPr="00FB6BB2" w:rsidRDefault="00FB6BB2" w:rsidP="00FB6BB2">
      <w:pPr>
        <w:rPr>
          <w:lang w:eastAsia="en-US"/>
        </w:rPr>
      </w:pPr>
    </w:p>
    <w:tbl>
      <w:tblPr>
        <w:tblStyle w:val="TableGrid"/>
        <w:tblW w:w="0" w:type="auto"/>
        <w:tblLook w:val="04A0" w:firstRow="1" w:lastRow="0" w:firstColumn="1" w:lastColumn="0" w:noHBand="0" w:noVBand="1"/>
      </w:tblPr>
      <w:tblGrid>
        <w:gridCol w:w="1517"/>
        <w:gridCol w:w="7833"/>
      </w:tblGrid>
      <w:tr w:rsidR="009808C0" w:rsidTr="009808C0">
        <w:tc>
          <w:tcPr>
            <w:tcW w:w="9350" w:type="dxa"/>
            <w:gridSpan w:val="2"/>
            <w:shd w:val="clear" w:color="auto" w:fill="000000" w:themeFill="text1"/>
          </w:tcPr>
          <w:p w:rsidR="009808C0" w:rsidRPr="009808C0" w:rsidRDefault="009808C0" w:rsidP="009808C0">
            <w:pPr>
              <w:rPr>
                <w:b/>
                <w:sz w:val="32"/>
                <w:szCs w:val="32"/>
                <w:lang w:eastAsia="en-US"/>
              </w:rPr>
            </w:pPr>
            <w:r>
              <w:rPr>
                <w:b/>
                <w:sz w:val="32"/>
                <w:szCs w:val="32"/>
                <w:lang w:eastAsia="en-US"/>
              </w:rPr>
              <w:t>Appendix B -</w:t>
            </w:r>
            <w:r w:rsidRPr="009808C0">
              <w:rPr>
                <w:b/>
                <w:sz w:val="32"/>
                <w:szCs w:val="32"/>
                <w:lang w:eastAsia="en-US"/>
              </w:rPr>
              <w:t>Charter School Recruitment and Retention Plan Template</w:t>
            </w:r>
          </w:p>
        </w:tc>
      </w:tr>
      <w:tr w:rsidR="009808C0" w:rsidTr="006638C0">
        <w:tc>
          <w:tcPr>
            <w:tcW w:w="9350" w:type="dxa"/>
            <w:gridSpan w:val="2"/>
          </w:tcPr>
          <w:p w:rsidR="009808C0" w:rsidRDefault="009808C0" w:rsidP="004374C1">
            <w:pPr>
              <w:rPr>
                <w:lang w:eastAsia="en-US"/>
              </w:rPr>
            </w:pPr>
          </w:p>
        </w:tc>
      </w:tr>
      <w:tr w:rsidR="009808C0" w:rsidTr="009808C0">
        <w:trPr>
          <w:trHeight w:val="548"/>
        </w:trPr>
        <w:tc>
          <w:tcPr>
            <w:tcW w:w="9350" w:type="dxa"/>
            <w:gridSpan w:val="2"/>
            <w:shd w:val="clear" w:color="auto" w:fill="000000" w:themeFill="text1"/>
          </w:tcPr>
          <w:p w:rsidR="009808C0" w:rsidRPr="009808C0" w:rsidRDefault="009808C0" w:rsidP="009808C0">
            <w:pPr>
              <w:rPr>
                <w:b/>
                <w:sz w:val="32"/>
                <w:szCs w:val="32"/>
                <w:lang w:eastAsia="en-US"/>
              </w:rPr>
            </w:pPr>
            <w:r>
              <w:rPr>
                <w:b/>
                <w:sz w:val="32"/>
                <w:szCs w:val="32"/>
                <w:lang w:eastAsia="en-US"/>
              </w:rPr>
              <w:t xml:space="preserve">Recruitment Plan </w:t>
            </w:r>
            <w:r w:rsidRPr="009808C0">
              <w:rPr>
                <w:b/>
                <w:sz w:val="32"/>
                <w:szCs w:val="32"/>
                <w:lang w:eastAsia="en-US"/>
              </w:rPr>
              <w:t>2016-2017</w:t>
            </w:r>
          </w:p>
        </w:tc>
      </w:tr>
      <w:tr w:rsidR="00AD44A9" w:rsidTr="006638C0">
        <w:tc>
          <w:tcPr>
            <w:tcW w:w="9350" w:type="dxa"/>
            <w:gridSpan w:val="2"/>
            <w:vAlign w:val="center"/>
          </w:tcPr>
          <w:p w:rsidR="00AD44A9" w:rsidRPr="0050412C" w:rsidRDefault="00AD44A9" w:rsidP="00AD44A9">
            <w:pPr>
              <w:rPr>
                <w:rFonts w:ascii="Arial" w:hAnsi="Arial" w:cs="Arial"/>
                <w:sz w:val="20"/>
                <w:szCs w:val="20"/>
              </w:rPr>
            </w:pPr>
            <w:r w:rsidRPr="0050412C">
              <w:rPr>
                <w:rFonts w:ascii="Arial" w:hAnsi="Arial" w:cs="Arial"/>
                <w:sz w:val="20"/>
                <w:szCs w:val="20"/>
              </w:rPr>
              <w:t>School Name: Martin Luther King, Jr. Charter School of Excellence</w:t>
            </w:r>
          </w:p>
        </w:tc>
      </w:tr>
      <w:tr w:rsidR="00AD44A9" w:rsidTr="006638C0">
        <w:tc>
          <w:tcPr>
            <w:tcW w:w="9350" w:type="dxa"/>
            <w:gridSpan w:val="2"/>
            <w:vAlign w:val="center"/>
          </w:tcPr>
          <w:p w:rsidR="00AD44A9" w:rsidRPr="0050412C" w:rsidRDefault="00AD44A9" w:rsidP="00AD44A9">
            <w:pPr>
              <w:rPr>
                <w:rFonts w:ascii="Arial" w:hAnsi="Arial" w:cs="Arial"/>
                <w:sz w:val="20"/>
                <w:szCs w:val="20"/>
              </w:rPr>
            </w:pPr>
            <w:r w:rsidRPr="0050412C">
              <w:rPr>
                <w:rFonts w:ascii="Arial" w:hAnsi="Arial" w:cs="Arial"/>
                <w:sz w:val="20"/>
                <w:szCs w:val="20"/>
              </w:rPr>
              <w:t>Date: April 29, 2016</w:t>
            </w:r>
          </w:p>
        </w:tc>
      </w:tr>
      <w:tr w:rsidR="00AD44A9" w:rsidTr="006638C0">
        <w:tc>
          <w:tcPr>
            <w:tcW w:w="9350" w:type="dxa"/>
            <w:gridSpan w:val="2"/>
          </w:tcPr>
          <w:p w:rsidR="00AD44A9" w:rsidRPr="0050412C" w:rsidRDefault="00AD44A9" w:rsidP="00AD44A9">
            <w:pPr>
              <w:rPr>
                <w:rFonts w:ascii="Arial" w:hAnsi="Arial" w:cs="Arial"/>
                <w:sz w:val="20"/>
                <w:szCs w:val="20"/>
                <w:lang w:eastAsia="en-US"/>
              </w:rPr>
            </w:pPr>
          </w:p>
        </w:tc>
      </w:tr>
      <w:tr w:rsidR="004F42D7" w:rsidTr="006638C0">
        <w:tc>
          <w:tcPr>
            <w:tcW w:w="9350" w:type="dxa"/>
            <w:gridSpan w:val="2"/>
          </w:tcPr>
          <w:p w:rsidR="004F42D7" w:rsidRPr="0050412C" w:rsidRDefault="004F42D7" w:rsidP="004F42D7">
            <w:pPr>
              <w:rPr>
                <w:rFonts w:ascii="Arial" w:hAnsi="Arial" w:cs="Arial"/>
                <w:b/>
                <w:sz w:val="20"/>
                <w:szCs w:val="20"/>
              </w:rPr>
            </w:pPr>
            <w:r w:rsidRPr="0050412C">
              <w:rPr>
                <w:rFonts w:ascii="Arial" w:hAnsi="Arial" w:cs="Arial"/>
                <w:b/>
                <w:sz w:val="20"/>
                <w:szCs w:val="20"/>
              </w:rPr>
              <w:t>2015-2016 Implementation Summary:</w:t>
            </w:r>
          </w:p>
          <w:p w:rsidR="004F42D7" w:rsidRPr="0050412C" w:rsidRDefault="004F42D7" w:rsidP="004F42D7">
            <w:pPr>
              <w:rPr>
                <w:rFonts w:ascii="Arial" w:hAnsi="Arial" w:cs="Arial"/>
                <w:sz w:val="20"/>
                <w:szCs w:val="20"/>
              </w:rPr>
            </w:pPr>
            <w:r w:rsidRPr="0050412C">
              <w:rPr>
                <w:rFonts w:ascii="Arial" w:hAnsi="Arial" w:cs="Arial"/>
                <w:sz w:val="20"/>
                <w:szCs w:val="20"/>
              </w:rPr>
              <w:t>We implemented all aspects of the 2015-2016 Recruitment Plan and achieved positive results. Based on data from CHART (the Charter Analysis and Review Tool created by the Department of Elementary and Secondary Education), in 2015-2016:</w:t>
            </w:r>
          </w:p>
          <w:p w:rsidR="004F42D7" w:rsidRPr="0050412C" w:rsidRDefault="004F42D7" w:rsidP="004F42D7">
            <w:pPr>
              <w:rPr>
                <w:rFonts w:ascii="Arial" w:hAnsi="Arial" w:cs="Arial"/>
                <w:sz w:val="20"/>
                <w:szCs w:val="20"/>
              </w:rPr>
            </w:pPr>
          </w:p>
          <w:p w:rsidR="004F42D7" w:rsidRPr="0050412C" w:rsidRDefault="004F42D7" w:rsidP="004F42D7">
            <w:pPr>
              <w:pStyle w:val="ListParagraph"/>
              <w:numPr>
                <w:ilvl w:val="0"/>
                <w:numId w:val="14"/>
              </w:numPr>
              <w:rPr>
                <w:rFonts w:ascii="Arial" w:hAnsi="Arial" w:cs="Arial"/>
                <w:sz w:val="20"/>
                <w:szCs w:val="20"/>
              </w:rPr>
            </w:pPr>
            <w:r w:rsidRPr="0050412C">
              <w:rPr>
                <w:rFonts w:ascii="Arial" w:hAnsi="Arial" w:cs="Arial"/>
                <w:sz w:val="20"/>
                <w:szCs w:val="20"/>
              </w:rPr>
              <w:t xml:space="preserve">our </w:t>
            </w:r>
            <w:r w:rsidRPr="0050412C">
              <w:rPr>
                <w:rFonts w:ascii="Arial" w:hAnsi="Arial" w:cs="Arial"/>
                <w:b/>
                <w:sz w:val="20"/>
                <w:szCs w:val="20"/>
              </w:rPr>
              <w:t>Special Education</w:t>
            </w:r>
            <w:r w:rsidRPr="0050412C">
              <w:rPr>
                <w:rFonts w:ascii="Arial" w:hAnsi="Arial" w:cs="Arial"/>
                <w:sz w:val="20"/>
                <w:szCs w:val="20"/>
              </w:rPr>
              <w:t xml:space="preserve"> population was </w:t>
            </w:r>
            <w:r w:rsidRPr="0050412C">
              <w:rPr>
                <w:rFonts w:ascii="Arial" w:hAnsi="Arial" w:cs="Arial"/>
                <w:b/>
                <w:sz w:val="20"/>
                <w:szCs w:val="20"/>
                <w:u w:val="single"/>
              </w:rPr>
              <w:t>14.5%</w:t>
            </w:r>
            <w:r w:rsidRPr="0050412C">
              <w:rPr>
                <w:rFonts w:ascii="Arial" w:hAnsi="Arial" w:cs="Arial"/>
                <w:sz w:val="20"/>
                <w:szCs w:val="20"/>
              </w:rPr>
              <w:t xml:space="preserve">, which is </w:t>
            </w:r>
            <w:r w:rsidRPr="0050412C">
              <w:rPr>
                <w:rFonts w:ascii="Arial" w:hAnsi="Arial" w:cs="Arial"/>
                <w:b/>
                <w:sz w:val="20"/>
                <w:szCs w:val="20"/>
                <w:u w:val="single"/>
              </w:rPr>
              <w:t>higher</w:t>
            </w:r>
            <w:r w:rsidRPr="0050412C">
              <w:rPr>
                <w:rFonts w:ascii="Arial" w:hAnsi="Arial" w:cs="Arial"/>
                <w:sz w:val="20"/>
                <w:szCs w:val="20"/>
              </w:rPr>
              <w:t xml:space="preserve"> than our comparison index of </w:t>
            </w:r>
            <w:r w:rsidRPr="0050412C">
              <w:rPr>
                <w:rFonts w:ascii="Arial" w:hAnsi="Arial" w:cs="Arial"/>
                <w:b/>
                <w:sz w:val="20"/>
                <w:szCs w:val="20"/>
                <w:u w:val="single"/>
              </w:rPr>
              <w:t>11.7%</w:t>
            </w:r>
            <w:r w:rsidRPr="0050412C">
              <w:rPr>
                <w:rFonts w:ascii="Arial" w:hAnsi="Arial" w:cs="Arial"/>
                <w:sz w:val="20"/>
                <w:szCs w:val="20"/>
              </w:rPr>
              <w:t xml:space="preserve">; </w:t>
            </w:r>
          </w:p>
          <w:p w:rsidR="004F42D7" w:rsidRPr="0050412C" w:rsidRDefault="004F42D7" w:rsidP="004F42D7">
            <w:pPr>
              <w:pStyle w:val="ListParagraph"/>
              <w:rPr>
                <w:rFonts w:ascii="Arial" w:hAnsi="Arial" w:cs="Arial"/>
                <w:sz w:val="20"/>
                <w:szCs w:val="20"/>
              </w:rPr>
            </w:pPr>
          </w:p>
          <w:p w:rsidR="004F42D7" w:rsidRPr="0050412C" w:rsidRDefault="004F42D7" w:rsidP="004F42D7">
            <w:pPr>
              <w:pStyle w:val="ListParagraph"/>
              <w:numPr>
                <w:ilvl w:val="0"/>
                <w:numId w:val="14"/>
              </w:numPr>
              <w:rPr>
                <w:rFonts w:ascii="Arial" w:hAnsi="Arial" w:cs="Arial"/>
                <w:sz w:val="20"/>
                <w:szCs w:val="20"/>
              </w:rPr>
            </w:pPr>
            <w:r w:rsidRPr="0050412C">
              <w:rPr>
                <w:rFonts w:ascii="Arial" w:hAnsi="Arial" w:cs="Arial"/>
                <w:sz w:val="20"/>
                <w:szCs w:val="20"/>
              </w:rPr>
              <w:t xml:space="preserve">our </w:t>
            </w:r>
            <w:r w:rsidRPr="0050412C">
              <w:rPr>
                <w:rFonts w:ascii="Arial" w:hAnsi="Arial" w:cs="Arial"/>
                <w:b/>
                <w:sz w:val="20"/>
                <w:szCs w:val="20"/>
              </w:rPr>
              <w:t>ELL</w:t>
            </w:r>
            <w:r w:rsidRPr="0050412C">
              <w:rPr>
                <w:rFonts w:ascii="Arial" w:hAnsi="Arial" w:cs="Arial"/>
                <w:sz w:val="20"/>
                <w:szCs w:val="20"/>
              </w:rPr>
              <w:t xml:space="preserve"> population was </w:t>
            </w:r>
            <w:r w:rsidRPr="0050412C">
              <w:rPr>
                <w:rFonts w:ascii="Arial" w:hAnsi="Arial" w:cs="Arial"/>
                <w:b/>
                <w:sz w:val="20"/>
                <w:szCs w:val="20"/>
                <w:u w:val="single"/>
              </w:rPr>
              <w:t>9.3%</w:t>
            </w:r>
            <w:r w:rsidRPr="0050412C">
              <w:rPr>
                <w:rFonts w:ascii="Arial" w:hAnsi="Arial" w:cs="Arial"/>
                <w:sz w:val="20"/>
                <w:szCs w:val="20"/>
              </w:rPr>
              <w:t xml:space="preserve">, which, is </w:t>
            </w:r>
            <w:r w:rsidRPr="0050412C">
              <w:rPr>
                <w:rFonts w:ascii="Arial" w:hAnsi="Arial" w:cs="Arial"/>
                <w:b/>
                <w:sz w:val="20"/>
                <w:szCs w:val="20"/>
                <w:u w:val="single"/>
              </w:rPr>
              <w:t>lower</w:t>
            </w:r>
            <w:r w:rsidRPr="0050412C">
              <w:rPr>
                <w:rFonts w:ascii="Arial" w:hAnsi="Arial" w:cs="Arial"/>
                <w:sz w:val="20"/>
                <w:szCs w:val="20"/>
              </w:rPr>
              <w:t xml:space="preserve"> than the comparison index of </w:t>
            </w:r>
            <w:r w:rsidRPr="0050412C">
              <w:rPr>
                <w:rFonts w:ascii="Arial" w:hAnsi="Arial" w:cs="Arial"/>
                <w:b/>
                <w:sz w:val="20"/>
                <w:szCs w:val="20"/>
                <w:u w:val="single"/>
              </w:rPr>
              <w:t>13.4%</w:t>
            </w:r>
            <w:r w:rsidRPr="0050412C">
              <w:rPr>
                <w:rFonts w:ascii="Arial" w:hAnsi="Arial" w:cs="Arial"/>
                <w:sz w:val="20"/>
                <w:szCs w:val="20"/>
              </w:rPr>
              <w:t xml:space="preserve">; </w:t>
            </w:r>
          </w:p>
          <w:p w:rsidR="004F42D7" w:rsidRPr="0050412C" w:rsidRDefault="004F42D7" w:rsidP="004F42D7">
            <w:pPr>
              <w:pStyle w:val="ListParagraph"/>
              <w:rPr>
                <w:rFonts w:ascii="Arial" w:hAnsi="Arial" w:cs="Arial"/>
                <w:sz w:val="20"/>
                <w:szCs w:val="20"/>
              </w:rPr>
            </w:pPr>
          </w:p>
          <w:p w:rsidR="004F42D7" w:rsidRPr="0050412C" w:rsidRDefault="004F42D7" w:rsidP="004F42D7">
            <w:pPr>
              <w:pStyle w:val="ListParagraph"/>
              <w:numPr>
                <w:ilvl w:val="0"/>
                <w:numId w:val="14"/>
              </w:numPr>
              <w:rPr>
                <w:rFonts w:ascii="Arial" w:hAnsi="Arial" w:cs="Arial"/>
                <w:sz w:val="20"/>
                <w:szCs w:val="20"/>
              </w:rPr>
            </w:pPr>
            <w:proofErr w:type="gramStart"/>
            <w:r w:rsidRPr="0050412C">
              <w:rPr>
                <w:rFonts w:ascii="Arial" w:hAnsi="Arial" w:cs="Arial"/>
                <w:sz w:val="20"/>
                <w:szCs w:val="20"/>
              </w:rPr>
              <w:t>our</w:t>
            </w:r>
            <w:proofErr w:type="gramEnd"/>
            <w:r w:rsidRPr="0050412C">
              <w:rPr>
                <w:rFonts w:ascii="Arial" w:hAnsi="Arial" w:cs="Arial"/>
                <w:sz w:val="20"/>
                <w:szCs w:val="20"/>
              </w:rPr>
              <w:t xml:space="preserve"> </w:t>
            </w:r>
            <w:r w:rsidRPr="0050412C">
              <w:rPr>
                <w:rFonts w:ascii="Arial" w:hAnsi="Arial" w:cs="Arial"/>
                <w:b/>
                <w:sz w:val="20"/>
                <w:szCs w:val="20"/>
              </w:rPr>
              <w:t>economically disadvantaged</w:t>
            </w:r>
            <w:r w:rsidRPr="0050412C">
              <w:rPr>
                <w:rFonts w:ascii="Arial" w:hAnsi="Arial" w:cs="Arial"/>
                <w:sz w:val="20"/>
                <w:szCs w:val="20"/>
              </w:rPr>
              <w:t xml:space="preserve"> population was</w:t>
            </w:r>
            <w:r w:rsidRPr="0050412C">
              <w:rPr>
                <w:rFonts w:ascii="Arial" w:hAnsi="Arial" w:cs="Arial"/>
                <w:b/>
                <w:sz w:val="20"/>
                <w:szCs w:val="20"/>
                <w:u w:val="single"/>
              </w:rPr>
              <w:t xml:space="preserve"> 69.4%</w:t>
            </w:r>
            <w:r w:rsidRPr="0050412C">
              <w:rPr>
                <w:rFonts w:ascii="Arial" w:hAnsi="Arial" w:cs="Arial"/>
                <w:sz w:val="20"/>
                <w:szCs w:val="20"/>
              </w:rPr>
              <w:t xml:space="preserve">, which is </w:t>
            </w:r>
            <w:r w:rsidRPr="0050412C">
              <w:rPr>
                <w:rFonts w:ascii="Arial" w:hAnsi="Arial" w:cs="Arial"/>
                <w:b/>
                <w:sz w:val="20"/>
                <w:szCs w:val="20"/>
                <w:u w:val="single"/>
              </w:rPr>
              <w:t>higher</w:t>
            </w:r>
            <w:r w:rsidRPr="0050412C">
              <w:rPr>
                <w:rFonts w:ascii="Arial" w:hAnsi="Arial" w:cs="Arial"/>
                <w:sz w:val="20"/>
                <w:szCs w:val="20"/>
              </w:rPr>
              <w:t xml:space="preserve"> than the comparison index of </w:t>
            </w:r>
            <w:r w:rsidRPr="0050412C">
              <w:rPr>
                <w:rFonts w:ascii="Arial" w:hAnsi="Arial" w:cs="Arial"/>
                <w:b/>
                <w:sz w:val="20"/>
                <w:szCs w:val="20"/>
                <w:u w:val="single"/>
              </w:rPr>
              <w:t>62.5%</w:t>
            </w:r>
            <w:r w:rsidRPr="0050412C">
              <w:rPr>
                <w:rFonts w:ascii="Arial" w:hAnsi="Arial" w:cs="Arial"/>
                <w:sz w:val="20"/>
                <w:szCs w:val="20"/>
              </w:rPr>
              <w:t>.</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In 2016-2017 we will continue the successful recruitment strategies that we implemented in 2015-2016. Despite the fact that more than 1/3 of incoming kindergarten students are siblings of current students, based on Home Language Survey responses, MLKCSE will screen approximately 2/3 of the incoming kindergarten students to determine their ELL status.</w:t>
            </w:r>
          </w:p>
        </w:tc>
      </w:tr>
      <w:tr w:rsidR="004F42D7" w:rsidTr="006638C0">
        <w:tc>
          <w:tcPr>
            <w:tcW w:w="9350" w:type="dxa"/>
            <w:gridSpan w:val="2"/>
          </w:tcPr>
          <w:p w:rsidR="004F42D7" w:rsidRDefault="004F42D7" w:rsidP="00AD44A9">
            <w:pPr>
              <w:rPr>
                <w:lang w:eastAsia="en-US"/>
              </w:rPr>
            </w:pPr>
          </w:p>
        </w:tc>
      </w:tr>
      <w:tr w:rsidR="004F42D7" w:rsidTr="006638C0">
        <w:tc>
          <w:tcPr>
            <w:tcW w:w="9350" w:type="dxa"/>
            <w:gridSpan w:val="2"/>
          </w:tcPr>
          <w:p w:rsidR="004F42D7" w:rsidRPr="0050412C" w:rsidRDefault="004F42D7" w:rsidP="004F42D7">
            <w:pPr>
              <w:tabs>
                <w:tab w:val="left" w:pos="525"/>
              </w:tabs>
              <w:rPr>
                <w:rFonts w:ascii="Arial" w:hAnsi="Arial" w:cs="Arial"/>
                <w:sz w:val="20"/>
                <w:szCs w:val="20"/>
              </w:rPr>
            </w:pPr>
            <w:r w:rsidRPr="0050412C">
              <w:rPr>
                <w:rFonts w:ascii="Arial" w:hAnsi="Arial" w:cs="Arial"/>
                <w:b/>
                <w:sz w:val="20"/>
                <w:szCs w:val="20"/>
                <w:u w:val="single"/>
              </w:rPr>
              <w:t>General Recruitment Activities:</w:t>
            </w:r>
            <w:r w:rsidRPr="0050412C">
              <w:rPr>
                <w:rFonts w:ascii="Arial" w:hAnsi="Arial" w:cs="Arial"/>
                <w:sz w:val="20"/>
                <w:szCs w:val="20"/>
              </w:rPr>
              <w:t xml:space="preserve">  We announce to parents via </w:t>
            </w:r>
            <w:proofErr w:type="spellStart"/>
            <w:r w:rsidRPr="0050412C">
              <w:rPr>
                <w:rFonts w:ascii="Arial" w:hAnsi="Arial" w:cs="Arial"/>
                <w:sz w:val="20"/>
                <w:szCs w:val="20"/>
              </w:rPr>
              <w:t>ConnectEd</w:t>
            </w:r>
            <w:proofErr w:type="spellEnd"/>
            <w:r w:rsidRPr="0050412C">
              <w:rPr>
                <w:rFonts w:ascii="Arial" w:hAnsi="Arial" w:cs="Arial"/>
                <w:sz w:val="20"/>
                <w:szCs w:val="20"/>
              </w:rPr>
              <w:t xml:space="preserve"> calls and flyers sent home with students that we are accepting applications, when the application deadline is, and when the lottery date is. This information is also shared on the school website. Furthermore, we schedule information sessions at local pre-schools, we advertise, and we leaflet.</w:t>
            </w:r>
          </w:p>
          <w:p w:rsidR="004F42D7" w:rsidRPr="0050412C" w:rsidRDefault="004F42D7" w:rsidP="004F42D7">
            <w:pPr>
              <w:tabs>
                <w:tab w:val="left" w:pos="525"/>
              </w:tabs>
              <w:rPr>
                <w:rFonts w:ascii="Arial" w:hAnsi="Arial" w:cs="Arial"/>
                <w:sz w:val="20"/>
                <w:szCs w:val="20"/>
              </w:rPr>
            </w:pPr>
          </w:p>
          <w:p w:rsidR="004F42D7" w:rsidRPr="0050412C" w:rsidRDefault="004F42D7" w:rsidP="004F42D7">
            <w:pPr>
              <w:tabs>
                <w:tab w:val="left" w:pos="525"/>
              </w:tabs>
              <w:rPr>
                <w:rFonts w:ascii="Arial" w:hAnsi="Arial" w:cs="Arial"/>
                <w:sz w:val="20"/>
                <w:szCs w:val="20"/>
                <w:u w:val="single"/>
              </w:rPr>
            </w:pPr>
            <w:r w:rsidRPr="0050412C">
              <w:rPr>
                <w:rFonts w:ascii="Arial" w:hAnsi="Arial" w:cs="Arial"/>
                <w:sz w:val="20"/>
                <w:szCs w:val="20"/>
                <w:u w:val="single"/>
              </w:rPr>
              <w:t>We distributed Spanish enrollment applications to:</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Head Start at Riverview</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Head Start on Carew Street</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Head Start on Eastern Avenue</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Head Start on Mason Square</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Head Start on Madison Street</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 xml:space="preserve">Square One on King Street </w:t>
            </w:r>
          </w:p>
          <w:p w:rsidR="004F42D7" w:rsidRPr="0050412C" w:rsidRDefault="004F42D7" w:rsidP="004F42D7">
            <w:pPr>
              <w:pStyle w:val="ListParagraph"/>
              <w:numPr>
                <w:ilvl w:val="0"/>
                <w:numId w:val="27"/>
              </w:numPr>
              <w:tabs>
                <w:tab w:val="left" w:pos="525"/>
              </w:tabs>
              <w:jc w:val="left"/>
              <w:rPr>
                <w:rFonts w:ascii="Arial" w:hAnsi="Arial" w:cs="Arial"/>
                <w:sz w:val="20"/>
                <w:szCs w:val="20"/>
              </w:rPr>
            </w:pPr>
            <w:r w:rsidRPr="0050412C">
              <w:rPr>
                <w:rFonts w:ascii="Arial" w:hAnsi="Arial" w:cs="Arial"/>
                <w:sz w:val="20"/>
                <w:szCs w:val="20"/>
              </w:rPr>
              <w:t>Square One on Main Street</w:t>
            </w:r>
          </w:p>
          <w:p w:rsidR="004F42D7" w:rsidRPr="0050412C" w:rsidRDefault="004F42D7" w:rsidP="004F42D7">
            <w:pPr>
              <w:tabs>
                <w:tab w:val="left" w:pos="525"/>
              </w:tabs>
              <w:rPr>
                <w:rFonts w:ascii="Arial" w:hAnsi="Arial" w:cs="Arial"/>
                <w:sz w:val="20"/>
                <w:szCs w:val="20"/>
                <w:u w:val="single"/>
              </w:rPr>
            </w:pPr>
            <w:r w:rsidRPr="0050412C">
              <w:rPr>
                <w:rFonts w:ascii="Arial" w:hAnsi="Arial" w:cs="Arial"/>
                <w:sz w:val="20"/>
                <w:szCs w:val="20"/>
                <w:u w:val="single"/>
              </w:rPr>
              <w:t>Additional places we distributed recruitment materials to this year:</w:t>
            </w:r>
          </w:p>
          <w:p w:rsidR="004F42D7" w:rsidRPr="0050412C" w:rsidRDefault="004F42D7" w:rsidP="004F42D7">
            <w:pPr>
              <w:pStyle w:val="ListParagraph"/>
              <w:numPr>
                <w:ilvl w:val="0"/>
                <w:numId w:val="26"/>
              </w:numPr>
              <w:tabs>
                <w:tab w:val="left" w:pos="525"/>
              </w:tabs>
              <w:jc w:val="left"/>
              <w:rPr>
                <w:rFonts w:ascii="Arial" w:hAnsi="Arial" w:cs="Arial"/>
                <w:sz w:val="20"/>
                <w:szCs w:val="20"/>
              </w:rPr>
            </w:pPr>
            <w:r w:rsidRPr="0050412C">
              <w:rPr>
                <w:rFonts w:ascii="Arial" w:hAnsi="Arial" w:cs="Arial"/>
                <w:sz w:val="20"/>
                <w:szCs w:val="20"/>
              </w:rPr>
              <w:t xml:space="preserve">Vietnamese American Civic Association </w:t>
            </w:r>
          </w:p>
          <w:p w:rsidR="004F42D7" w:rsidRPr="0050412C" w:rsidRDefault="004F42D7" w:rsidP="004F42D7">
            <w:pPr>
              <w:pStyle w:val="ListParagraph"/>
              <w:numPr>
                <w:ilvl w:val="0"/>
                <w:numId w:val="26"/>
              </w:numPr>
              <w:tabs>
                <w:tab w:val="left" w:pos="525"/>
              </w:tabs>
              <w:jc w:val="left"/>
              <w:rPr>
                <w:rFonts w:ascii="Arial" w:hAnsi="Arial" w:cs="Arial"/>
                <w:sz w:val="20"/>
                <w:szCs w:val="20"/>
              </w:rPr>
            </w:pPr>
            <w:r w:rsidRPr="0050412C">
              <w:rPr>
                <w:rFonts w:ascii="Arial" w:hAnsi="Arial" w:cs="Arial"/>
                <w:sz w:val="20"/>
                <w:szCs w:val="20"/>
              </w:rPr>
              <w:t xml:space="preserve">Puerto Rican Cultural Center </w:t>
            </w:r>
          </w:p>
          <w:p w:rsidR="004F42D7" w:rsidRPr="0050412C" w:rsidRDefault="004F42D7" w:rsidP="004F42D7">
            <w:pPr>
              <w:pStyle w:val="ListParagraph"/>
              <w:numPr>
                <w:ilvl w:val="0"/>
                <w:numId w:val="26"/>
              </w:numPr>
              <w:tabs>
                <w:tab w:val="left" w:pos="525"/>
              </w:tabs>
              <w:jc w:val="left"/>
              <w:rPr>
                <w:rFonts w:ascii="Arial" w:hAnsi="Arial" w:cs="Arial"/>
                <w:sz w:val="20"/>
                <w:szCs w:val="20"/>
              </w:rPr>
            </w:pPr>
            <w:r w:rsidRPr="0050412C">
              <w:rPr>
                <w:rFonts w:ascii="Arial" w:hAnsi="Arial" w:cs="Arial"/>
                <w:sz w:val="20"/>
                <w:szCs w:val="20"/>
              </w:rPr>
              <w:t>New North Citizens Council After School Program</w:t>
            </w:r>
          </w:p>
          <w:p w:rsidR="004F42D7" w:rsidRPr="0050412C" w:rsidRDefault="004F42D7" w:rsidP="004F42D7">
            <w:pPr>
              <w:pStyle w:val="ListParagraph"/>
              <w:numPr>
                <w:ilvl w:val="0"/>
                <w:numId w:val="26"/>
              </w:numPr>
              <w:tabs>
                <w:tab w:val="left" w:pos="525"/>
              </w:tabs>
              <w:jc w:val="left"/>
              <w:rPr>
                <w:rFonts w:ascii="Arial" w:hAnsi="Arial" w:cs="Arial"/>
                <w:sz w:val="20"/>
                <w:szCs w:val="20"/>
              </w:rPr>
            </w:pPr>
            <w:r w:rsidRPr="0050412C">
              <w:rPr>
                <w:rFonts w:ascii="Arial" w:hAnsi="Arial" w:cs="Arial"/>
                <w:sz w:val="20"/>
                <w:szCs w:val="20"/>
              </w:rPr>
              <w:t xml:space="preserve">YMCA after school program </w:t>
            </w:r>
          </w:p>
          <w:p w:rsidR="004F42D7" w:rsidRDefault="004F42D7" w:rsidP="004F42D7">
            <w:pPr>
              <w:rPr>
                <w:lang w:eastAsia="en-US"/>
              </w:rPr>
            </w:pPr>
            <w:r w:rsidRPr="0050412C">
              <w:rPr>
                <w:rFonts w:ascii="Arial" w:hAnsi="Arial" w:cs="Arial"/>
                <w:sz w:val="20"/>
                <w:szCs w:val="20"/>
              </w:rPr>
              <w:t>We also worked with the Jewish Family Services refugee resettlement program.</w:t>
            </w:r>
          </w:p>
        </w:tc>
      </w:tr>
      <w:tr w:rsidR="004F42D7" w:rsidTr="006638C0">
        <w:tc>
          <w:tcPr>
            <w:tcW w:w="9350" w:type="dxa"/>
            <w:gridSpan w:val="2"/>
          </w:tcPr>
          <w:p w:rsidR="004F42D7" w:rsidRDefault="004F42D7" w:rsidP="00AD44A9">
            <w:pPr>
              <w:rPr>
                <w:lang w:eastAsia="en-US"/>
              </w:rPr>
            </w:pPr>
          </w:p>
        </w:tc>
      </w:tr>
      <w:tr w:rsidR="004F42D7" w:rsidTr="006638C0">
        <w:tc>
          <w:tcPr>
            <w:tcW w:w="9350" w:type="dxa"/>
            <w:gridSpan w:val="2"/>
            <w:shd w:val="clear" w:color="auto" w:fill="BFBFBF" w:themeFill="background1" w:themeFillShade="BF"/>
            <w:vAlign w:val="center"/>
          </w:tcPr>
          <w:p w:rsidR="004F42D7" w:rsidRPr="00C50B18" w:rsidRDefault="004F42D7" w:rsidP="004F42D7">
            <w:pPr>
              <w:jc w:val="center"/>
              <w:rPr>
                <w:b/>
                <w:sz w:val="23"/>
                <w:szCs w:val="23"/>
              </w:rPr>
            </w:pPr>
            <w:r w:rsidRPr="00C50B18">
              <w:rPr>
                <w:b/>
                <w:sz w:val="23"/>
                <w:szCs w:val="23"/>
              </w:rPr>
              <w:t xml:space="preserve">Recruitment Plan –Strategies </w:t>
            </w:r>
          </w:p>
        </w:tc>
      </w:tr>
      <w:tr w:rsidR="004F42D7" w:rsidTr="004F42D7">
        <w:tc>
          <w:tcPr>
            <w:tcW w:w="1414" w:type="dxa"/>
            <w:shd w:val="clear" w:color="auto" w:fill="F2F2F2" w:themeFill="background1" w:themeFillShade="F2"/>
          </w:tcPr>
          <w:p w:rsidR="004F42D7" w:rsidRPr="00C50B18" w:rsidRDefault="004F42D7" w:rsidP="004F42D7">
            <w:pPr>
              <w:jc w:val="center"/>
              <w:rPr>
                <w:b/>
                <w:sz w:val="23"/>
                <w:szCs w:val="23"/>
              </w:rPr>
            </w:pPr>
            <w:r w:rsidRPr="00C50B18">
              <w:rPr>
                <w:b/>
                <w:sz w:val="23"/>
                <w:szCs w:val="23"/>
              </w:rPr>
              <w:t>Demographic Group</w:t>
            </w:r>
          </w:p>
        </w:tc>
        <w:tc>
          <w:tcPr>
            <w:tcW w:w="7936" w:type="dxa"/>
            <w:shd w:val="clear" w:color="auto" w:fill="F2F2F2" w:themeFill="background1" w:themeFillShade="F2"/>
            <w:vAlign w:val="center"/>
          </w:tcPr>
          <w:p w:rsidR="004F42D7" w:rsidRPr="00C50B18" w:rsidRDefault="004F42D7" w:rsidP="004F42D7">
            <w:pPr>
              <w:jc w:val="center"/>
              <w:rPr>
                <w:b/>
                <w:sz w:val="23"/>
                <w:szCs w:val="23"/>
              </w:rPr>
            </w:pPr>
            <w:r w:rsidRPr="00C50B18">
              <w:rPr>
                <w:b/>
                <w:sz w:val="23"/>
                <w:szCs w:val="23"/>
              </w:rPr>
              <w:t>Strategies</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Special education students</w:t>
            </w:r>
          </w:p>
        </w:tc>
        <w:tc>
          <w:tcPr>
            <w:tcW w:w="7936" w:type="dxa"/>
            <w:shd w:val="clear" w:color="auto" w:fill="auto"/>
          </w:tcPr>
          <w:p w:rsidR="004F42D7" w:rsidRPr="0050412C" w:rsidRDefault="004F42D7" w:rsidP="004F42D7">
            <w:pPr>
              <w:pStyle w:val="ListParagraph"/>
              <w:numPr>
                <w:ilvl w:val="0"/>
                <w:numId w:val="15"/>
              </w:numPr>
              <w:jc w:val="left"/>
              <w:rPr>
                <w:rFonts w:ascii="Arial" w:hAnsi="Arial" w:cs="Arial"/>
                <w:sz w:val="20"/>
                <w:szCs w:val="20"/>
              </w:rPr>
            </w:pPr>
            <w:r w:rsidRPr="0050412C">
              <w:rPr>
                <w:rFonts w:ascii="Arial" w:hAnsi="Arial" w:cs="Arial"/>
                <w:sz w:val="20"/>
                <w:szCs w:val="20"/>
              </w:rPr>
              <w:t>We will include information regarding our special education services on our recruitment material.</w:t>
            </w:r>
          </w:p>
          <w:p w:rsidR="004F42D7" w:rsidRPr="0050412C" w:rsidRDefault="004F42D7" w:rsidP="004F42D7">
            <w:pPr>
              <w:pStyle w:val="ListParagraph"/>
              <w:numPr>
                <w:ilvl w:val="0"/>
                <w:numId w:val="15"/>
              </w:numPr>
              <w:jc w:val="left"/>
              <w:rPr>
                <w:rFonts w:ascii="Arial" w:hAnsi="Arial" w:cs="Arial"/>
                <w:sz w:val="20"/>
                <w:szCs w:val="20"/>
              </w:rPr>
            </w:pPr>
            <w:r w:rsidRPr="0050412C">
              <w:rPr>
                <w:rFonts w:ascii="Arial" w:hAnsi="Arial" w:cs="Arial"/>
                <w:sz w:val="20"/>
                <w:szCs w:val="20"/>
              </w:rPr>
              <w:t>We will send a special-education staff member to some pre-school information sessions.</w:t>
            </w:r>
          </w:p>
          <w:p w:rsidR="004F42D7" w:rsidRPr="0050412C" w:rsidRDefault="004F42D7" w:rsidP="004F42D7">
            <w:pPr>
              <w:pStyle w:val="ListParagraph"/>
              <w:numPr>
                <w:ilvl w:val="0"/>
                <w:numId w:val="15"/>
              </w:numPr>
              <w:jc w:val="left"/>
              <w:rPr>
                <w:rFonts w:ascii="Arial" w:hAnsi="Arial" w:cs="Arial"/>
                <w:sz w:val="20"/>
                <w:szCs w:val="20"/>
              </w:rPr>
            </w:pPr>
            <w:r w:rsidRPr="0050412C">
              <w:rPr>
                <w:rFonts w:ascii="Arial" w:hAnsi="Arial" w:cs="Arial"/>
                <w:sz w:val="20"/>
                <w:szCs w:val="20"/>
              </w:rPr>
              <w:t>We will send an annual notice to parents about a Parent Advisory Council.</w:t>
            </w:r>
          </w:p>
          <w:p w:rsidR="004F42D7" w:rsidRPr="0050412C" w:rsidRDefault="004F42D7" w:rsidP="004F42D7">
            <w:pPr>
              <w:pStyle w:val="ListParagraph"/>
              <w:numPr>
                <w:ilvl w:val="0"/>
                <w:numId w:val="15"/>
              </w:numPr>
              <w:jc w:val="left"/>
              <w:rPr>
                <w:rFonts w:ascii="Arial" w:hAnsi="Arial" w:cs="Arial"/>
                <w:sz w:val="20"/>
                <w:szCs w:val="20"/>
              </w:rPr>
            </w:pPr>
            <w:r w:rsidRPr="0050412C">
              <w:rPr>
                <w:rFonts w:ascii="Arial" w:hAnsi="Arial" w:cs="Arial"/>
                <w:sz w:val="20"/>
                <w:szCs w:val="20"/>
              </w:rPr>
              <w:t>We will focus our recruitment at preschools on Head Start because that program serves many ELL and special education students.</w:t>
            </w:r>
          </w:p>
          <w:p w:rsidR="004F42D7" w:rsidRPr="0050412C" w:rsidRDefault="004F42D7" w:rsidP="004F42D7">
            <w:pPr>
              <w:pStyle w:val="ListParagraph"/>
              <w:numPr>
                <w:ilvl w:val="0"/>
                <w:numId w:val="15"/>
              </w:numPr>
              <w:jc w:val="left"/>
              <w:rPr>
                <w:rFonts w:ascii="Arial" w:hAnsi="Arial" w:cs="Arial"/>
                <w:sz w:val="20"/>
                <w:szCs w:val="20"/>
              </w:rPr>
            </w:pPr>
            <w:r w:rsidRPr="0050412C">
              <w:rPr>
                <w:rFonts w:ascii="Arial" w:hAnsi="Arial" w:cs="Arial"/>
                <w:sz w:val="20"/>
                <w:szCs w:val="20"/>
              </w:rPr>
              <w:t>Since our 2015-2016 demographics appear to show increased numbers of ELL and special education students, we will use recruitment strategies that we used last year.</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Limited English-proficient students</w:t>
            </w:r>
          </w:p>
        </w:tc>
        <w:tc>
          <w:tcPr>
            <w:tcW w:w="7936" w:type="dxa"/>
            <w:shd w:val="clear" w:color="auto" w:fill="auto"/>
          </w:tcPr>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provide recruitment material in Spanish.</w:t>
            </w:r>
          </w:p>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send a bilingual staff member to some pre-school information sessions. We will focus our recruitment at preschools on Head Start because that program serves many ELL and special education students.</w:t>
            </w:r>
          </w:p>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distribute recruitment material at New North Citizens Council at 2383 Main Street in Springfield and recruit at their after school program. “The mission of the New North Citizens' Council, Inc. is to provide advocacy, public and human services to Hampden County residents with an emphasis on Hispanic/Latino community for the purpose of enhancing the preservation and support of the family resulting in the improvement of quality of life.”</w:t>
            </w:r>
          </w:p>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leaflet at the Vietnamese American Civic Association and the Puerto Rican Cultural Center.</w:t>
            </w:r>
          </w:p>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encourage the families of our Vietnamese students to refer other Vietnamese families.</w:t>
            </w:r>
          </w:p>
          <w:p w:rsidR="004F42D7" w:rsidRPr="0050412C" w:rsidRDefault="004F42D7" w:rsidP="004F42D7">
            <w:pPr>
              <w:pStyle w:val="ListParagraph"/>
              <w:numPr>
                <w:ilvl w:val="0"/>
                <w:numId w:val="16"/>
              </w:numPr>
              <w:rPr>
                <w:rFonts w:ascii="Arial" w:hAnsi="Arial" w:cs="Arial"/>
                <w:sz w:val="20"/>
                <w:szCs w:val="20"/>
              </w:rPr>
            </w:pPr>
            <w:r w:rsidRPr="0050412C">
              <w:rPr>
                <w:rFonts w:ascii="Arial" w:hAnsi="Arial" w:cs="Arial"/>
                <w:sz w:val="20"/>
                <w:szCs w:val="20"/>
              </w:rPr>
              <w:t>We will request that Jewish Family Service in Springfield, MA work with us on outreach to Somalian families.</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Students eligible for free or reduced lunch</w:t>
            </w:r>
          </w:p>
        </w:tc>
        <w:tc>
          <w:tcPr>
            <w:tcW w:w="7936" w:type="dxa"/>
            <w:shd w:val="clear" w:color="auto" w:fill="auto"/>
          </w:tcPr>
          <w:p w:rsidR="004F42D7" w:rsidRPr="0050412C" w:rsidRDefault="004F42D7" w:rsidP="004F42D7">
            <w:pPr>
              <w:rPr>
                <w:rFonts w:ascii="Arial" w:hAnsi="Arial" w:cs="Arial"/>
                <w:sz w:val="20"/>
                <w:szCs w:val="20"/>
              </w:rPr>
            </w:pPr>
            <w:r w:rsidRPr="0050412C">
              <w:rPr>
                <w:rFonts w:ascii="Arial" w:hAnsi="Arial" w:cs="Arial"/>
                <w:sz w:val="20"/>
                <w:szCs w:val="20"/>
              </w:rPr>
              <w:t>We will distribute recruitment material at the following locations - which often serve low-income families:</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Head Starts</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Square Ones</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Martin Luther King, Jr. Family Services, Inc.</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Dunbar Community Center</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Make Way for Ducklings</w:t>
            </w:r>
          </w:p>
          <w:p w:rsidR="004F42D7" w:rsidRPr="0050412C" w:rsidRDefault="004F42D7" w:rsidP="004F42D7">
            <w:pPr>
              <w:pStyle w:val="ListParagraph"/>
              <w:numPr>
                <w:ilvl w:val="0"/>
                <w:numId w:val="17"/>
              </w:numPr>
              <w:jc w:val="left"/>
              <w:rPr>
                <w:rFonts w:ascii="Arial" w:hAnsi="Arial" w:cs="Arial"/>
                <w:sz w:val="20"/>
                <w:szCs w:val="20"/>
              </w:rPr>
            </w:pPr>
            <w:r w:rsidRPr="0050412C">
              <w:rPr>
                <w:rFonts w:ascii="Arial" w:hAnsi="Arial" w:cs="Arial"/>
                <w:sz w:val="20"/>
                <w:szCs w:val="20"/>
              </w:rPr>
              <w:t>KinderCare</w:t>
            </w:r>
          </w:p>
          <w:p w:rsidR="004F42D7" w:rsidRPr="0050412C" w:rsidRDefault="004F42D7" w:rsidP="004F42D7">
            <w:pPr>
              <w:pStyle w:val="ListParagraph"/>
              <w:numPr>
                <w:ilvl w:val="0"/>
                <w:numId w:val="17"/>
              </w:numPr>
              <w:jc w:val="left"/>
              <w:rPr>
                <w:rFonts w:ascii="Arial" w:hAnsi="Arial" w:cs="Arial"/>
                <w:color w:val="00B0F0"/>
                <w:sz w:val="20"/>
                <w:szCs w:val="20"/>
              </w:rPr>
            </w:pPr>
            <w:r w:rsidRPr="0050412C">
              <w:rPr>
                <w:rFonts w:ascii="Arial" w:hAnsi="Arial" w:cs="Arial"/>
                <w:sz w:val="20"/>
                <w:szCs w:val="20"/>
              </w:rPr>
              <w:t>Reed Village Boys &amp; Girls Club</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Students who are sub-proficient</w:t>
            </w:r>
          </w:p>
        </w:tc>
        <w:tc>
          <w:tcPr>
            <w:tcW w:w="7936" w:type="dxa"/>
            <w:shd w:val="clear" w:color="auto" w:fill="auto"/>
          </w:tcPr>
          <w:p w:rsidR="004F42D7" w:rsidRPr="0050412C" w:rsidRDefault="004F42D7" w:rsidP="004F42D7">
            <w:pPr>
              <w:pStyle w:val="ListParagraph"/>
              <w:numPr>
                <w:ilvl w:val="0"/>
                <w:numId w:val="18"/>
              </w:numPr>
              <w:jc w:val="left"/>
              <w:rPr>
                <w:rFonts w:ascii="Arial" w:hAnsi="Arial" w:cs="Arial"/>
                <w:sz w:val="20"/>
                <w:szCs w:val="20"/>
              </w:rPr>
            </w:pPr>
            <w:r w:rsidRPr="0050412C">
              <w:rPr>
                <w:rFonts w:ascii="Arial" w:hAnsi="Arial" w:cs="Arial"/>
                <w:sz w:val="20"/>
                <w:szCs w:val="20"/>
              </w:rPr>
              <w:t>We will distribute recruitment material at pre-schools where students may have learning difficulties (see box for “Students eligible for free or reduced lunch”).</w:t>
            </w:r>
          </w:p>
          <w:p w:rsidR="004F42D7" w:rsidRPr="0050412C" w:rsidRDefault="004F42D7" w:rsidP="004F42D7">
            <w:pPr>
              <w:pStyle w:val="ListParagraph"/>
              <w:numPr>
                <w:ilvl w:val="0"/>
                <w:numId w:val="18"/>
              </w:numPr>
              <w:jc w:val="left"/>
              <w:rPr>
                <w:rFonts w:ascii="Arial" w:hAnsi="Arial" w:cs="Arial"/>
                <w:color w:val="00B0F0"/>
                <w:sz w:val="20"/>
                <w:szCs w:val="20"/>
              </w:rPr>
            </w:pPr>
            <w:r w:rsidRPr="0050412C">
              <w:rPr>
                <w:rFonts w:ascii="Arial" w:hAnsi="Arial" w:cs="Arial"/>
                <w:sz w:val="20"/>
                <w:szCs w:val="20"/>
              </w:rPr>
              <w:t>On recruitment material, we will include that we provide regular-education academic support.</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Students at risk of dropping out of school</w:t>
            </w:r>
          </w:p>
        </w:tc>
        <w:tc>
          <w:tcPr>
            <w:tcW w:w="7936" w:type="dxa"/>
            <w:shd w:val="clear" w:color="auto" w:fill="auto"/>
          </w:tcPr>
          <w:p w:rsidR="004F42D7" w:rsidRPr="0050412C" w:rsidRDefault="004F42D7" w:rsidP="004F42D7">
            <w:pPr>
              <w:rPr>
                <w:rFonts w:ascii="Arial" w:hAnsi="Arial" w:cs="Arial"/>
                <w:sz w:val="20"/>
                <w:szCs w:val="20"/>
              </w:rPr>
            </w:pPr>
            <w:r w:rsidRPr="0050412C">
              <w:rPr>
                <w:rFonts w:ascii="Arial" w:hAnsi="Arial" w:cs="Arial"/>
                <w:sz w:val="20"/>
                <w:szCs w:val="20"/>
              </w:rPr>
              <w:t>On recruitment material, we will include the short-hand of our mission— academic excellence, character development, and aspiring to Dr. King’s ideal of a beloved community—which creates a positive, engaging learning community for students.</w:t>
            </w:r>
          </w:p>
        </w:tc>
      </w:tr>
      <w:tr w:rsidR="004F42D7" w:rsidTr="004F42D7">
        <w:tc>
          <w:tcPr>
            <w:tcW w:w="1414" w:type="dxa"/>
            <w:vAlign w:val="center"/>
          </w:tcPr>
          <w:p w:rsidR="004F42D7" w:rsidRPr="0050412C" w:rsidRDefault="004F42D7" w:rsidP="004F42D7">
            <w:pPr>
              <w:jc w:val="center"/>
              <w:rPr>
                <w:b/>
                <w:sz w:val="20"/>
                <w:szCs w:val="20"/>
              </w:rPr>
            </w:pPr>
            <w:r w:rsidRPr="0050412C">
              <w:rPr>
                <w:sz w:val="20"/>
                <w:szCs w:val="20"/>
              </w:rPr>
              <w:t>Students who have dropped out of school</w:t>
            </w:r>
          </w:p>
        </w:tc>
        <w:tc>
          <w:tcPr>
            <w:tcW w:w="7936" w:type="dxa"/>
            <w:shd w:val="clear" w:color="auto" w:fill="auto"/>
          </w:tcPr>
          <w:p w:rsidR="004F42D7" w:rsidRPr="0050412C" w:rsidRDefault="004F42D7" w:rsidP="004F42D7">
            <w:pPr>
              <w:rPr>
                <w:rFonts w:ascii="Arial" w:hAnsi="Arial" w:cs="Arial"/>
                <w:sz w:val="20"/>
                <w:szCs w:val="20"/>
              </w:rPr>
            </w:pPr>
            <w:r w:rsidRPr="0050412C">
              <w:rPr>
                <w:rFonts w:ascii="Arial" w:hAnsi="Arial" w:cs="Arial"/>
                <w:sz w:val="20"/>
                <w:szCs w:val="20"/>
              </w:rPr>
              <w:t>Not applicable.</w:t>
            </w:r>
          </w:p>
        </w:tc>
      </w:tr>
      <w:tr w:rsidR="004F42D7" w:rsidTr="004F42D7">
        <w:tc>
          <w:tcPr>
            <w:tcW w:w="1414" w:type="dxa"/>
            <w:vAlign w:val="center"/>
          </w:tcPr>
          <w:p w:rsidR="004F42D7" w:rsidRPr="0050412C" w:rsidRDefault="004F42D7" w:rsidP="004F42D7">
            <w:pPr>
              <w:jc w:val="center"/>
              <w:rPr>
                <w:sz w:val="20"/>
                <w:szCs w:val="20"/>
              </w:rPr>
            </w:pPr>
            <w:r w:rsidRPr="0050412C">
              <w:rPr>
                <w:sz w:val="20"/>
                <w:szCs w:val="20"/>
              </w:rPr>
              <w:t xml:space="preserve">OPTIONAL </w:t>
            </w:r>
          </w:p>
          <w:p w:rsidR="004F42D7" w:rsidRPr="0050412C" w:rsidRDefault="004F42D7" w:rsidP="004F42D7">
            <w:pPr>
              <w:jc w:val="center"/>
              <w:rPr>
                <w:b/>
                <w:sz w:val="20"/>
                <w:szCs w:val="20"/>
              </w:rPr>
            </w:pPr>
            <w:r w:rsidRPr="0050412C">
              <w:rPr>
                <w:sz w:val="20"/>
                <w:szCs w:val="20"/>
              </w:rPr>
              <w:t>Other subgroups of students who should be targeted to eliminate the achievement gap</w:t>
            </w:r>
          </w:p>
          <w:p w:rsidR="004F42D7" w:rsidRPr="0050412C" w:rsidRDefault="004F42D7" w:rsidP="004F42D7">
            <w:pPr>
              <w:jc w:val="center"/>
              <w:rPr>
                <w:b/>
                <w:sz w:val="20"/>
                <w:szCs w:val="20"/>
              </w:rPr>
            </w:pPr>
          </w:p>
        </w:tc>
        <w:tc>
          <w:tcPr>
            <w:tcW w:w="7936" w:type="dxa"/>
            <w:shd w:val="clear" w:color="auto" w:fill="auto"/>
          </w:tcPr>
          <w:p w:rsidR="004F42D7" w:rsidRPr="0050412C" w:rsidRDefault="004F42D7" w:rsidP="004F42D7">
            <w:pPr>
              <w:rPr>
                <w:rFonts w:ascii="Arial" w:hAnsi="Arial" w:cs="Arial"/>
                <w:sz w:val="20"/>
                <w:szCs w:val="20"/>
              </w:rPr>
            </w:pPr>
            <w:r w:rsidRPr="0050412C">
              <w:rPr>
                <w:rFonts w:ascii="Arial" w:hAnsi="Arial" w:cs="Arial"/>
                <w:sz w:val="20"/>
                <w:szCs w:val="20"/>
              </w:rPr>
              <w:t xml:space="preserve">Given contemporary socio-economic and educational conditions in Massachusetts and the U.S. in general, African Americans and Hispanics may need to be targeted to eliminate the achievement gap. </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 xml:space="preserve">For 2015-2016 at MLKCSE, our combined percentage of African American and Hispanic students was </w:t>
            </w:r>
            <w:r w:rsidRPr="0050412C">
              <w:rPr>
                <w:rFonts w:ascii="Arial" w:hAnsi="Arial" w:cs="Arial"/>
                <w:b/>
                <w:sz w:val="20"/>
                <w:szCs w:val="20"/>
                <w:u w:val="single"/>
              </w:rPr>
              <w:t>91.5%</w:t>
            </w:r>
            <w:r w:rsidRPr="0050412C">
              <w:rPr>
                <w:rFonts w:ascii="Arial" w:hAnsi="Arial" w:cs="Arial"/>
                <w:sz w:val="20"/>
                <w:szCs w:val="20"/>
              </w:rPr>
              <w:t xml:space="preserve">, which was much higher than Springfield’s </w:t>
            </w:r>
            <w:r w:rsidRPr="0050412C">
              <w:rPr>
                <w:rFonts w:ascii="Arial" w:hAnsi="Arial" w:cs="Arial"/>
                <w:b/>
                <w:sz w:val="20"/>
                <w:szCs w:val="20"/>
                <w:u w:val="single"/>
              </w:rPr>
              <w:t>83.9%</w:t>
            </w:r>
            <w:r w:rsidRPr="0050412C">
              <w:rPr>
                <w:rFonts w:ascii="Arial" w:hAnsi="Arial" w:cs="Arial"/>
                <w:sz w:val="20"/>
                <w:szCs w:val="20"/>
              </w:rPr>
              <w:t xml:space="preserve"> (retrieved data from </w:t>
            </w:r>
            <w:hyperlink r:id="rId18" w:history="1">
              <w:r w:rsidRPr="0050412C">
                <w:rPr>
                  <w:rStyle w:val="Hyperlink"/>
                  <w:rFonts w:ascii="Arial" w:hAnsi="Arial" w:cs="Arial"/>
                  <w:color w:val="auto"/>
                  <w:sz w:val="20"/>
                  <w:szCs w:val="20"/>
                </w:rPr>
                <w:t>http://profiles.doe.mass.edu/profiles/student.aspx?orgcode=04920000&amp;orgtypecode=5&amp;</w:t>
              </w:r>
            </w:hyperlink>
            <w:r w:rsidRPr="0050412C">
              <w:rPr>
                <w:rFonts w:ascii="Arial" w:hAnsi="Arial" w:cs="Arial"/>
                <w:sz w:val="20"/>
                <w:szCs w:val="20"/>
              </w:rPr>
              <w:t xml:space="preserve">  on 5/4/16).</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 xml:space="preserve">Specifically, our percentage of </w:t>
            </w:r>
            <w:r w:rsidRPr="0050412C">
              <w:rPr>
                <w:rFonts w:ascii="Arial" w:hAnsi="Arial" w:cs="Arial"/>
                <w:b/>
                <w:sz w:val="20"/>
                <w:szCs w:val="20"/>
                <w:u w:val="single"/>
              </w:rPr>
              <w:t>African American</w:t>
            </w:r>
            <w:r w:rsidRPr="0050412C">
              <w:rPr>
                <w:rFonts w:ascii="Arial" w:hAnsi="Arial" w:cs="Arial"/>
                <w:sz w:val="20"/>
                <w:szCs w:val="20"/>
              </w:rPr>
              <w:t xml:space="preserve"> students was</w:t>
            </w:r>
            <w:r w:rsidRPr="0050412C">
              <w:rPr>
                <w:rFonts w:ascii="Arial" w:hAnsi="Arial" w:cs="Arial"/>
                <w:b/>
                <w:sz w:val="20"/>
                <w:szCs w:val="20"/>
                <w:u w:val="single"/>
              </w:rPr>
              <w:t xml:space="preserve"> 46.4%</w:t>
            </w:r>
            <w:r w:rsidRPr="0050412C">
              <w:rPr>
                <w:rFonts w:ascii="Arial" w:hAnsi="Arial" w:cs="Arial"/>
                <w:sz w:val="20"/>
                <w:szCs w:val="20"/>
              </w:rPr>
              <w:t xml:space="preserve">, which was much higher than Springfield’s </w:t>
            </w:r>
            <w:r w:rsidRPr="0050412C">
              <w:rPr>
                <w:rFonts w:ascii="Arial" w:hAnsi="Arial" w:cs="Arial"/>
                <w:b/>
                <w:sz w:val="20"/>
                <w:szCs w:val="20"/>
                <w:u w:val="single"/>
              </w:rPr>
              <w:t>19.4%</w:t>
            </w:r>
            <w:r w:rsidRPr="0050412C">
              <w:rPr>
                <w:rFonts w:ascii="Arial" w:hAnsi="Arial" w:cs="Arial"/>
                <w:sz w:val="20"/>
                <w:szCs w:val="20"/>
              </w:rPr>
              <w:t xml:space="preserve">. </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 xml:space="preserve">Our percentage of </w:t>
            </w:r>
            <w:r w:rsidRPr="0050412C">
              <w:rPr>
                <w:rFonts w:ascii="Arial" w:hAnsi="Arial" w:cs="Arial"/>
                <w:b/>
                <w:sz w:val="20"/>
                <w:szCs w:val="20"/>
                <w:u w:val="single"/>
              </w:rPr>
              <w:t>Hispanic</w:t>
            </w:r>
            <w:r w:rsidRPr="0050412C">
              <w:rPr>
                <w:rFonts w:ascii="Arial" w:hAnsi="Arial" w:cs="Arial"/>
                <w:sz w:val="20"/>
                <w:szCs w:val="20"/>
              </w:rPr>
              <w:t xml:space="preserve"> students was </w:t>
            </w:r>
            <w:r w:rsidRPr="0050412C">
              <w:rPr>
                <w:rFonts w:ascii="Arial" w:hAnsi="Arial" w:cs="Arial"/>
                <w:b/>
                <w:sz w:val="20"/>
                <w:szCs w:val="20"/>
                <w:u w:val="single"/>
              </w:rPr>
              <w:t>45.1%</w:t>
            </w:r>
            <w:r w:rsidRPr="0050412C">
              <w:rPr>
                <w:rFonts w:ascii="Arial" w:hAnsi="Arial" w:cs="Arial"/>
                <w:sz w:val="20"/>
                <w:szCs w:val="20"/>
              </w:rPr>
              <w:t xml:space="preserve">, which was lower than Springfield’s </w:t>
            </w:r>
            <w:r w:rsidRPr="0050412C">
              <w:rPr>
                <w:rFonts w:ascii="Arial" w:hAnsi="Arial" w:cs="Arial"/>
                <w:b/>
                <w:sz w:val="20"/>
                <w:szCs w:val="20"/>
                <w:u w:val="single"/>
              </w:rPr>
              <w:t>64.5%</w:t>
            </w:r>
            <w:r w:rsidRPr="0050412C">
              <w:rPr>
                <w:rFonts w:ascii="Arial" w:hAnsi="Arial" w:cs="Arial"/>
                <w:sz w:val="20"/>
                <w:szCs w:val="20"/>
              </w:rPr>
              <w:t xml:space="preserve">, and therefore, in </w:t>
            </w:r>
            <w:r w:rsidRPr="0050412C">
              <w:rPr>
                <w:rFonts w:ascii="Arial" w:hAnsi="Arial" w:cs="Arial"/>
                <w:b/>
                <w:sz w:val="20"/>
                <w:szCs w:val="20"/>
                <w:u w:val="single"/>
              </w:rPr>
              <w:t>2016-2017</w:t>
            </w:r>
            <w:r w:rsidRPr="0050412C">
              <w:rPr>
                <w:rFonts w:ascii="Arial" w:hAnsi="Arial" w:cs="Arial"/>
                <w:sz w:val="20"/>
                <w:szCs w:val="20"/>
              </w:rPr>
              <w:t>, we will engage in the recruitment strategies mentioned above for Limited English Proficient students, which may increase the number of Hispanic applicants. We will distribute recruitment materials at cultural centers and churches in Springfield to recruit a diverse student body.</w:t>
            </w:r>
          </w:p>
        </w:tc>
      </w:tr>
      <w:tr w:rsidR="004F42D7" w:rsidTr="006638C0">
        <w:tc>
          <w:tcPr>
            <w:tcW w:w="9350" w:type="dxa"/>
            <w:gridSpan w:val="2"/>
          </w:tcPr>
          <w:p w:rsidR="004F42D7" w:rsidRDefault="004F42D7" w:rsidP="004F42D7">
            <w:pPr>
              <w:rPr>
                <w:lang w:eastAsia="en-US"/>
              </w:rPr>
            </w:pPr>
          </w:p>
        </w:tc>
      </w:tr>
      <w:tr w:rsidR="004F42D7" w:rsidTr="004F42D7">
        <w:tc>
          <w:tcPr>
            <w:tcW w:w="9350" w:type="dxa"/>
            <w:gridSpan w:val="2"/>
            <w:shd w:val="clear" w:color="auto" w:fill="000000" w:themeFill="text1"/>
          </w:tcPr>
          <w:p w:rsidR="004F42D7" w:rsidRPr="004F42D7" w:rsidRDefault="004F42D7" w:rsidP="004F42D7">
            <w:pPr>
              <w:rPr>
                <w:b/>
                <w:sz w:val="32"/>
                <w:szCs w:val="32"/>
                <w:lang w:eastAsia="en-US"/>
              </w:rPr>
            </w:pPr>
            <w:r w:rsidRPr="004F42D7">
              <w:rPr>
                <w:b/>
                <w:sz w:val="32"/>
                <w:szCs w:val="32"/>
                <w:lang w:eastAsia="en-US"/>
              </w:rPr>
              <w:t>Retention Plan 2016-2017</w:t>
            </w:r>
          </w:p>
        </w:tc>
      </w:tr>
      <w:tr w:rsidR="004F42D7" w:rsidTr="006638C0">
        <w:tc>
          <w:tcPr>
            <w:tcW w:w="9350" w:type="dxa"/>
            <w:gridSpan w:val="2"/>
          </w:tcPr>
          <w:p w:rsidR="004F42D7" w:rsidRPr="0050412C" w:rsidRDefault="004F42D7" w:rsidP="004F42D7">
            <w:pPr>
              <w:rPr>
                <w:rFonts w:ascii="Arial" w:hAnsi="Arial" w:cs="Arial"/>
                <w:b/>
                <w:sz w:val="20"/>
                <w:szCs w:val="20"/>
              </w:rPr>
            </w:pPr>
            <w:r w:rsidRPr="0050412C">
              <w:rPr>
                <w:rFonts w:ascii="Arial" w:hAnsi="Arial" w:cs="Arial"/>
                <w:b/>
                <w:sz w:val="20"/>
                <w:szCs w:val="20"/>
                <w:u w:val="single"/>
              </w:rPr>
              <w:t>Implementation Summary:</w:t>
            </w:r>
            <w:r w:rsidRPr="0050412C">
              <w:rPr>
                <w:rFonts w:ascii="Arial" w:hAnsi="Arial" w:cs="Arial"/>
                <w:b/>
                <w:sz w:val="20"/>
                <w:szCs w:val="20"/>
              </w:rPr>
              <w:t xml:space="preserve"> </w:t>
            </w:r>
          </w:p>
          <w:p w:rsidR="004F42D7" w:rsidRPr="0050412C" w:rsidRDefault="004F42D7" w:rsidP="004F42D7">
            <w:pPr>
              <w:rPr>
                <w:rFonts w:ascii="Arial" w:hAnsi="Arial" w:cs="Arial"/>
                <w:sz w:val="20"/>
                <w:szCs w:val="20"/>
              </w:rPr>
            </w:pPr>
            <w:r w:rsidRPr="0050412C">
              <w:rPr>
                <w:rFonts w:ascii="Arial" w:hAnsi="Arial" w:cs="Arial"/>
                <w:sz w:val="20"/>
                <w:szCs w:val="20"/>
              </w:rPr>
              <w:t xml:space="preserve">Our retention goal (stability rate) was 85%, and our actual retention was </w:t>
            </w:r>
            <w:r w:rsidRPr="0050412C">
              <w:rPr>
                <w:rFonts w:ascii="Arial" w:hAnsi="Arial" w:cs="Arial"/>
                <w:b/>
                <w:sz w:val="20"/>
                <w:szCs w:val="20"/>
                <w:u w:val="single"/>
              </w:rPr>
              <w:t>91.4%</w:t>
            </w:r>
            <w:r w:rsidRPr="0050412C">
              <w:rPr>
                <w:rFonts w:ascii="Arial" w:hAnsi="Arial" w:cs="Arial"/>
                <w:sz w:val="20"/>
                <w:szCs w:val="20"/>
              </w:rPr>
              <w:t xml:space="preserve">, better than our goal.  </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u w:val="single"/>
              </w:rPr>
            </w:pPr>
            <w:r w:rsidRPr="0050412C">
              <w:rPr>
                <w:rFonts w:ascii="Arial" w:hAnsi="Arial" w:cs="Arial"/>
                <w:sz w:val="20"/>
                <w:szCs w:val="20"/>
              </w:rPr>
              <w:t xml:space="preserve">Our attrition rate was </w:t>
            </w:r>
            <w:r w:rsidRPr="0050412C">
              <w:rPr>
                <w:rFonts w:ascii="Arial" w:hAnsi="Arial" w:cs="Arial"/>
                <w:b/>
                <w:sz w:val="20"/>
                <w:szCs w:val="20"/>
                <w:u w:val="single"/>
              </w:rPr>
              <w:t>8.6</w:t>
            </w:r>
            <w:r w:rsidRPr="0050412C">
              <w:rPr>
                <w:rFonts w:ascii="Arial" w:hAnsi="Arial" w:cs="Arial"/>
                <w:sz w:val="20"/>
                <w:szCs w:val="20"/>
              </w:rPr>
              <w:t xml:space="preserve">, lower than the statewide median of </w:t>
            </w:r>
            <w:r w:rsidRPr="0050412C">
              <w:rPr>
                <w:rFonts w:ascii="Arial" w:hAnsi="Arial" w:cs="Arial"/>
                <w:b/>
                <w:sz w:val="20"/>
                <w:szCs w:val="20"/>
                <w:u w:val="single"/>
              </w:rPr>
              <w:t>17.0</w:t>
            </w:r>
            <w:r w:rsidRPr="0050412C">
              <w:rPr>
                <w:rFonts w:ascii="Arial" w:hAnsi="Arial" w:cs="Arial"/>
                <w:sz w:val="20"/>
                <w:szCs w:val="20"/>
              </w:rPr>
              <w:t>.  We successfully keep our students enrolled, generally losing only a few students mostly when they move out of the area.  In 2016-2017, we will continue to implement our successful retention strategies from 2015-2016.</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Based on The Charter Analysis and Review Tool (CHART):</w:t>
            </w:r>
          </w:p>
          <w:p w:rsidR="004F42D7" w:rsidRPr="0050412C" w:rsidRDefault="004F42D7" w:rsidP="004F42D7">
            <w:pPr>
              <w:rPr>
                <w:rFonts w:ascii="Arial" w:hAnsi="Arial" w:cs="Arial"/>
                <w:sz w:val="20"/>
                <w:szCs w:val="20"/>
              </w:rPr>
            </w:pPr>
          </w:p>
          <w:p w:rsidR="004F42D7" w:rsidRPr="0050412C" w:rsidRDefault="004F42D7" w:rsidP="004F42D7">
            <w:pPr>
              <w:rPr>
                <w:rFonts w:ascii="Arial" w:hAnsi="Arial" w:cs="Arial"/>
                <w:sz w:val="20"/>
                <w:szCs w:val="20"/>
              </w:rPr>
            </w:pPr>
            <w:r w:rsidRPr="0050412C">
              <w:rPr>
                <w:rFonts w:ascii="Arial" w:hAnsi="Arial" w:cs="Arial"/>
                <w:sz w:val="20"/>
                <w:szCs w:val="20"/>
              </w:rPr>
              <w:t xml:space="preserve">Our </w:t>
            </w:r>
            <w:r w:rsidRPr="0050412C">
              <w:rPr>
                <w:rFonts w:ascii="Arial" w:hAnsi="Arial" w:cs="Arial"/>
                <w:b/>
                <w:sz w:val="20"/>
                <w:szCs w:val="20"/>
                <w:u w:val="single"/>
              </w:rPr>
              <w:t>attendance</w:t>
            </w:r>
            <w:r w:rsidRPr="0050412C">
              <w:rPr>
                <w:rFonts w:ascii="Arial" w:hAnsi="Arial" w:cs="Arial"/>
                <w:sz w:val="20"/>
                <w:szCs w:val="20"/>
              </w:rPr>
              <w:t xml:space="preserve"> was </w:t>
            </w:r>
            <w:r w:rsidRPr="0050412C">
              <w:rPr>
                <w:rFonts w:ascii="Arial" w:hAnsi="Arial" w:cs="Arial"/>
                <w:b/>
                <w:sz w:val="20"/>
                <w:szCs w:val="20"/>
                <w:u w:val="single"/>
              </w:rPr>
              <w:t>94.7%</w:t>
            </w:r>
            <w:r w:rsidRPr="0050412C">
              <w:rPr>
                <w:rFonts w:ascii="Arial" w:hAnsi="Arial" w:cs="Arial"/>
                <w:sz w:val="20"/>
                <w:szCs w:val="20"/>
              </w:rPr>
              <w:t xml:space="preserve"> which is higher than the statewide median of </w:t>
            </w:r>
            <w:r w:rsidRPr="0050412C">
              <w:rPr>
                <w:rFonts w:ascii="Arial" w:hAnsi="Arial" w:cs="Arial"/>
                <w:b/>
                <w:sz w:val="20"/>
                <w:szCs w:val="20"/>
                <w:u w:val="single"/>
              </w:rPr>
              <w:t>94.2%</w:t>
            </w:r>
            <w:r w:rsidRPr="0050412C">
              <w:rPr>
                <w:rFonts w:ascii="Arial" w:hAnsi="Arial" w:cs="Arial"/>
                <w:sz w:val="20"/>
                <w:szCs w:val="20"/>
              </w:rPr>
              <w:t>. Our school has a good history of keeping our students enrolled. We accomplish that by following the strategies outlined below.</w:t>
            </w:r>
          </w:p>
        </w:tc>
      </w:tr>
      <w:tr w:rsidR="004F42D7" w:rsidTr="006638C0">
        <w:tc>
          <w:tcPr>
            <w:tcW w:w="9350" w:type="dxa"/>
            <w:gridSpan w:val="2"/>
          </w:tcPr>
          <w:p w:rsidR="004F42D7" w:rsidRDefault="004F42D7" w:rsidP="004F42D7">
            <w:pPr>
              <w:rPr>
                <w:lang w:eastAsia="en-US"/>
              </w:rPr>
            </w:pPr>
          </w:p>
        </w:tc>
      </w:tr>
      <w:tr w:rsidR="004F42D7" w:rsidTr="004F42D7">
        <w:tc>
          <w:tcPr>
            <w:tcW w:w="9350" w:type="dxa"/>
            <w:gridSpan w:val="2"/>
            <w:shd w:val="clear" w:color="auto" w:fill="D9D9D9" w:themeFill="background1" w:themeFillShade="D9"/>
          </w:tcPr>
          <w:p w:rsidR="004F42D7" w:rsidRPr="0050412C" w:rsidRDefault="004F42D7" w:rsidP="004F42D7">
            <w:pPr>
              <w:jc w:val="center"/>
              <w:rPr>
                <w:b/>
                <w:lang w:eastAsia="en-US"/>
              </w:rPr>
            </w:pPr>
            <w:r w:rsidRPr="0050412C">
              <w:rPr>
                <w:b/>
              </w:rPr>
              <w:t>Overall Student Retention Goal</w:t>
            </w:r>
          </w:p>
        </w:tc>
      </w:tr>
      <w:tr w:rsidR="00621801" w:rsidTr="006638C0">
        <w:tc>
          <w:tcPr>
            <w:tcW w:w="9350" w:type="dxa"/>
            <w:gridSpan w:val="2"/>
          </w:tcPr>
          <w:p w:rsidR="00621801" w:rsidRPr="0050412C" w:rsidRDefault="00621801" w:rsidP="00621801">
            <w:pPr>
              <w:jc w:val="center"/>
              <w:rPr>
                <w:lang w:eastAsia="en-US"/>
              </w:rPr>
            </w:pPr>
            <w:r w:rsidRPr="0050412C">
              <w:rPr>
                <w:lang w:eastAsia="en-US"/>
              </w:rPr>
              <w:t>Annual goal for student retention (percentage): 85% (stability rate)</w:t>
            </w:r>
          </w:p>
        </w:tc>
      </w:tr>
      <w:tr w:rsidR="00621801" w:rsidTr="006638C0">
        <w:tc>
          <w:tcPr>
            <w:tcW w:w="9350" w:type="dxa"/>
            <w:gridSpan w:val="2"/>
          </w:tcPr>
          <w:p w:rsidR="00621801" w:rsidRDefault="00621801" w:rsidP="004F42D7">
            <w:pPr>
              <w:rPr>
                <w:lang w:eastAsia="en-US"/>
              </w:rPr>
            </w:pPr>
          </w:p>
        </w:tc>
      </w:tr>
      <w:tr w:rsidR="00621801" w:rsidTr="006638C0">
        <w:tc>
          <w:tcPr>
            <w:tcW w:w="9350" w:type="dxa"/>
            <w:gridSpan w:val="2"/>
            <w:shd w:val="clear" w:color="auto" w:fill="BFBFBF" w:themeFill="background1" w:themeFillShade="BF"/>
            <w:vAlign w:val="center"/>
          </w:tcPr>
          <w:p w:rsidR="00621801" w:rsidRPr="003A7DE2" w:rsidRDefault="00621801" w:rsidP="00621801">
            <w:pPr>
              <w:jc w:val="center"/>
              <w:rPr>
                <w:b/>
                <w:sz w:val="23"/>
                <w:szCs w:val="23"/>
              </w:rPr>
            </w:pPr>
            <w:r>
              <w:rPr>
                <w:b/>
                <w:sz w:val="23"/>
                <w:szCs w:val="23"/>
              </w:rPr>
              <w:t>Retention</w:t>
            </w:r>
            <w:r w:rsidRPr="003A7DE2">
              <w:rPr>
                <w:b/>
                <w:sz w:val="23"/>
                <w:szCs w:val="23"/>
              </w:rPr>
              <w:t xml:space="preserve"> Plan –Strategies </w:t>
            </w:r>
          </w:p>
        </w:tc>
      </w:tr>
      <w:tr w:rsidR="00621801" w:rsidTr="006638C0">
        <w:tc>
          <w:tcPr>
            <w:tcW w:w="1414" w:type="dxa"/>
            <w:shd w:val="clear" w:color="auto" w:fill="F2F2F2" w:themeFill="background1" w:themeFillShade="F2"/>
          </w:tcPr>
          <w:p w:rsidR="00621801" w:rsidRPr="0050412C" w:rsidRDefault="00621801" w:rsidP="00621801">
            <w:pPr>
              <w:jc w:val="center"/>
              <w:rPr>
                <w:b/>
                <w:sz w:val="22"/>
                <w:szCs w:val="22"/>
              </w:rPr>
            </w:pPr>
            <w:r w:rsidRPr="0050412C">
              <w:rPr>
                <w:b/>
                <w:sz w:val="22"/>
                <w:szCs w:val="22"/>
              </w:rPr>
              <w:t>Demographic Group</w:t>
            </w:r>
          </w:p>
        </w:tc>
        <w:tc>
          <w:tcPr>
            <w:tcW w:w="7936" w:type="dxa"/>
            <w:shd w:val="clear" w:color="auto" w:fill="F2F2F2" w:themeFill="background1" w:themeFillShade="F2"/>
            <w:vAlign w:val="center"/>
          </w:tcPr>
          <w:p w:rsidR="00621801" w:rsidRPr="0050412C" w:rsidRDefault="00621801" w:rsidP="00621801">
            <w:pPr>
              <w:jc w:val="center"/>
              <w:rPr>
                <w:b/>
                <w:sz w:val="22"/>
                <w:szCs w:val="22"/>
              </w:rPr>
            </w:pPr>
            <w:r w:rsidRPr="0050412C">
              <w:rPr>
                <w:b/>
                <w:sz w:val="22"/>
                <w:szCs w:val="22"/>
              </w:rPr>
              <w:t>Strategies</w:t>
            </w:r>
          </w:p>
        </w:tc>
      </w:tr>
      <w:tr w:rsidR="00621801" w:rsidTr="006638C0">
        <w:tc>
          <w:tcPr>
            <w:tcW w:w="1414" w:type="dxa"/>
            <w:vAlign w:val="center"/>
          </w:tcPr>
          <w:p w:rsidR="00621801" w:rsidRPr="0050412C" w:rsidRDefault="00621801" w:rsidP="00621801">
            <w:pPr>
              <w:jc w:val="center"/>
              <w:rPr>
                <w:sz w:val="20"/>
                <w:szCs w:val="20"/>
              </w:rPr>
            </w:pPr>
            <w:r w:rsidRPr="0050412C">
              <w:rPr>
                <w:sz w:val="20"/>
                <w:szCs w:val="20"/>
              </w:rPr>
              <w:t>Special education students</w:t>
            </w:r>
          </w:p>
        </w:tc>
        <w:tc>
          <w:tcPr>
            <w:tcW w:w="7936" w:type="dxa"/>
            <w:shd w:val="clear" w:color="auto" w:fill="auto"/>
          </w:tcPr>
          <w:p w:rsidR="00621801" w:rsidRPr="0050412C" w:rsidRDefault="00621801" w:rsidP="00621801">
            <w:pPr>
              <w:rPr>
                <w:rFonts w:ascii="Arial" w:hAnsi="Arial" w:cs="Arial"/>
                <w:sz w:val="20"/>
                <w:szCs w:val="20"/>
              </w:rPr>
            </w:pPr>
            <w:r w:rsidRPr="0050412C">
              <w:rPr>
                <w:rFonts w:ascii="Arial" w:hAnsi="Arial" w:cs="Arial"/>
                <w:sz w:val="20"/>
                <w:szCs w:val="20"/>
              </w:rPr>
              <w:t>We provide academic, social, and emotional support for special-education students.</w:t>
            </w:r>
          </w:p>
          <w:p w:rsidR="00621801" w:rsidRPr="0050412C" w:rsidRDefault="00621801" w:rsidP="00621801">
            <w:pPr>
              <w:rPr>
                <w:rFonts w:ascii="Arial" w:hAnsi="Arial" w:cs="Arial"/>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 xml:space="preserve">Special-Education Staff: </w:t>
            </w:r>
            <w:r w:rsidRPr="0050412C">
              <w:rPr>
                <w:rFonts w:ascii="Arial" w:hAnsi="Arial" w:cs="Arial"/>
                <w:sz w:val="20"/>
                <w:szCs w:val="20"/>
              </w:rPr>
              <w:t>We have full-time special education teachers (approximately one per grade), an incremental success classroom, a special education coordinator, and a part-time special education administrator. This department provides push-in and pull-out services that include all IEP services to which each child is entitled.</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Social Work Team:</w:t>
            </w:r>
            <w:r w:rsidRPr="0050412C">
              <w:rPr>
                <w:rFonts w:ascii="Arial" w:hAnsi="Arial" w:cs="Arial"/>
                <w:sz w:val="20"/>
                <w:szCs w:val="20"/>
              </w:rPr>
              <w:t xml:space="preserve"> We have a full-time adjustment counselor in addition to graduate social work and adjustment counseling interns, who provide one-on-one counseling for select students, plus small-group and large-group work for students on social skills, violence prevention, anti-bullying, and, in general, how to be kind, ensure safety, and improve community.</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color w:val="00B0F0"/>
                <w:sz w:val="20"/>
                <w:szCs w:val="20"/>
              </w:rPr>
            </w:pPr>
            <w:r w:rsidRPr="0050412C">
              <w:rPr>
                <w:rFonts w:ascii="Arial" w:hAnsi="Arial" w:cs="Arial"/>
                <w:b/>
                <w:sz w:val="20"/>
                <w:szCs w:val="20"/>
                <w:u w:val="single"/>
              </w:rPr>
              <w:t>Student Support Team:</w:t>
            </w:r>
            <w:r w:rsidRPr="0050412C">
              <w:rPr>
                <w:rFonts w:ascii="Arial" w:hAnsi="Arial" w:cs="Arial"/>
                <w:sz w:val="20"/>
                <w:szCs w:val="20"/>
              </w:rPr>
              <w:t xml:space="preserve"> Our Student Support Team is composed of four full-time members: the school adjustment counselor, the school psychologist, the dean of students, and the student support advocate. The members of this team respond to students who are struggling to maintain their focus on academics throughout the school day. Additionally, they provide support during lunch and recess, outreach to parents, and they help facilitate community service learning activities and character development groups.</w:t>
            </w:r>
          </w:p>
        </w:tc>
      </w:tr>
      <w:tr w:rsidR="00621801" w:rsidTr="00621801">
        <w:tc>
          <w:tcPr>
            <w:tcW w:w="1414" w:type="dxa"/>
            <w:vAlign w:val="center"/>
          </w:tcPr>
          <w:p w:rsidR="00621801" w:rsidRPr="0050412C" w:rsidRDefault="00621801" w:rsidP="00621801">
            <w:pPr>
              <w:jc w:val="center"/>
              <w:rPr>
                <w:sz w:val="20"/>
                <w:szCs w:val="20"/>
              </w:rPr>
            </w:pPr>
            <w:r w:rsidRPr="0050412C">
              <w:rPr>
                <w:sz w:val="20"/>
                <w:szCs w:val="20"/>
              </w:rPr>
              <w:t>Limited English-proficient students</w:t>
            </w:r>
          </w:p>
          <w:p w:rsidR="00621801" w:rsidRPr="0050412C" w:rsidRDefault="00621801" w:rsidP="00621801">
            <w:pPr>
              <w:rPr>
                <w:sz w:val="20"/>
                <w:szCs w:val="20"/>
                <w:lang w:eastAsia="en-US"/>
              </w:rPr>
            </w:pPr>
          </w:p>
        </w:tc>
        <w:tc>
          <w:tcPr>
            <w:tcW w:w="7936" w:type="dxa"/>
          </w:tcPr>
          <w:p w:rsidR="00621801" w:rsidRPr="0050412C" w:rsidRDefault="00621801" w:rsidP="00621801">
            <w:pPr>
              <w:rPr>
                <w:rFonts w:ascii="Arial" w:hAnsi="Arial" w:cs="Arial"/>
                <w:sz w:val="20"/>
                <w:szCs w:val="20"/>
                <w:lang w:eastAsia="en-US"/>
              </w:rPr>
            </w:pPr>
            <w:r w:rsidRPr="0050412C">
              <w:rPr>
                <w:rFonts w:ascii="Arial" w:hAnsi="Arial" w:cs="Arial"/>
                <w:sz w:val="20"/>
                <w:szCs w:val="20"/>
                <w:lang w:eastAsia="en-US"/>
              </w:rPr>
              <w:t>The ELL department provides a combination of pull-out and push-in ESL instruction and support.</w:t>
            </w:r>
          </w:p>
          <w:p w:rsidR="00621801" w:rsidRPr="0050412C" w:rsidRDefault="00621801" w:rsidP="00621801">
            <w:pPr>
              <w:rPr>
                <w:rFonts w:ascii="Arial" w:hAnsi="Arial" w:cs="Arial"/>
                <w:sz w:val="20"/>
                <w:szCs w:val="20"/>
                <w:lang w:eastAsia="en-US"/>
              </w:rPr>
            </w:pPr>
          </w:p>
          <w:p w:rsidR="00621801" w:rsidRPr="0050412C" w:rsidRDefault="00621801" w:rsidP="00621801">
            <w:pPr>
              <w:rPr>
                <w:rFonts w:ascii="Arial" w:hAnsi="Arial" w:cs="Arial"/>
                <w:sz w:val="20"/>
                <w:szCs w:val="20"/>
                <w:lang w:eastAsia="en-US"/>
              </w:rPr>
            </w:pPr>
            <w:r w:rsidRPr="0050412C">
              <w:rPr>
                <w:rFonts w:ascii="Arial" w:hAnsi="Arial" w:cs="Arial"/>
                <w:sz w:val="20"/>
                <w:szCs w:val="20"/>
                <w:lang w:eastAsia="en-US"/>
              </w:rPr>
              <w:t>As the number of English Language Learners (ELLs) enrolled at MLK continues to grow, our staff now consists of three full-time ESL teachers, one of whom also coordinates the department.</w:t>
            </w:r>
          </w:p>
          <w:p w:rsidR="00621801" w:rsidRPr="0050412C" w:rsidRDefault="00621801" w:rsidP="00621801">
            <w:pPr>
              <w:rPr>
                <w:rFonts w:ascii="Arial" w:hAnsi="Arial" w:cs="Arial"/>
                <w:sz w:val="20"/>
                <w:szCs w:val="20"/>
                <w:lang w:eastAsia="en-US"/>
              </w:rPr>
            </w:pPr>
          </w:p>
          <w:p w:rsidR="00621801" w:rsidRPr="0050412C" w:rsidRDefault="00621801" w:rsidP="00621801">
            <w:pPr>
              <w:rPr>
                <w:sz w:val="20"/>
                <w:szCs w:val="20"/>
                <w:lang w:eastAsia="en-US"/>
              </w:rPr>
            </w:pPr>
            <w:r w:rsidRPr="0050412C">
              <w:rPr>
                <w:rFonts w:ascii="Arial" w:hAnsi="Arial" w:cs="Arial"/>
                <w:sz w:val="20"/>
                <w:szCs w:val="20"/>
                <w:lang w:eastAsia="en-US"/>
              </w:rPr>
              <w:t>A total of 26 faculty members have completed the SEI Teacher Endorsement training to date, and 5 teachers are currently enrolled in the course.</w:t>
            </w:r>
          </w:p>
        </w:tc>
      </w:tr>
      <w:tr w:rsidR="00621801" w:rsidTr="006638C0">
        <w:tc>
          <w:tcPr>
            <w:tcW w:w="1414" w:type="dxa"/>
            <w:vAlign w:val="center"/>
          </w:tcPr>
          <w:p w:rsidR="00621801" w:rsidRPr="0050412C" w:rsidRDefault="00621801" w:rsidP="00621801">
            <w:pPr>
              <w:jc w:val="center"/>
              <w:rPr>
                <w:sz w:val="20"/>
                <w:szCs w:val="20"/>
              </w:rPr>
            </w:pPr>
            <w:r w:rsidRPr="0050412C">
              <w:rPr>
                <w:sz w:val="20"/>
                <w:szCs w:val="20"/>
              </w:rPr>
              <w:t>Students eligible for free or reduced lunch</w:t>
            </w:r>
          </w:p>
        </w:tc>
        <w:tc>
          <w:tcPr>
            <w:tcW w:w="7936" w:type="dxa"/>
            <w:shd w:val="clear" w:color="auto" w:fill="auto"/>
          </w:tcPr>
          <w:p w:rsidR="00621801" w:rsidRPr="0050412C" w:rsidRDefault="00621801" w:rsidP="00621801">
            <w:pPr>
              <w:rPr>
                <w:rFonts w:ascii="Arial" w:hAnsi="Arial" w:cs="Arial"/>
                <w:sz w:val="20"/>
                <w:szCs w:val="20"/>
              </w:rPr>
            </w:pPr>
            <w:r w:rsidRPr="0050412C">
              <w:rPr>
                <w:rFonts w:ascii="Arial" w:hAnsi="Arial" w:cs="Arial"/>
                <w:sz w:val="20"/>
                <w:szCs w:val="20"/>
              </w:rPr>
              <w:t>We have a non-discriminatory school community in which all students regardless of income are able to participate in all school activities.</w:t>
            </w:r>
          </w:p>
          <w:p w:rsidR="00621801" w:rsidRPr="0050412C" w:rsidRDefault="00621801" w:rsidP="00621801">
            <w:pPr>
              <w:rPr>
                <w:rFonts w:ascii="Arial" w:hAnsi="Arial" w:cs="Arial"/>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Breakfast and lunch:</w:t>
            </w:r>
            <w:r w:rsidRPr="0050412C">
              <w:rPr>
                <w:rFonts w:ascii="Arial" w:hAnsi="Arial" w:cs="Arial"/>
                <w:sz w:val="20"/>
                <w:szCs w:val="20"/>
              </w:rPr>
              <w:t xml:space="preserve"> We provide daily free breakfast and lunch.</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Uniform:</w:t>
            </w:r>
            <w:r w:rsidRPr="0050412C">
              <w:rPr>
                <w:rFonts w:ascii="Arial" w:hAnsi="Arial" w:cs="Arial"/>
                <w:sz w:val="20"/>
                <w:szCs w:val="20"/>
              </w:rPr>
              <w:t xml:space="preserve"> MLKSCE values each student for who they are, not for how they look or what they wear. The school has a uniform policy that requires students to come to school in uniform at all times, except on scheduled non-uniform days or when special permission is granted by the administration. Uniforms instill pride in the school and give each child a feeling of being part of the school community. They also help eliminate peer pressure. Furthermore, uniforms are more cost efficient in the long run. All students are expected to wear uniforms all year long including the first day of school. </w:t>
            </w:r>
          </w:p>
          <w:p w:rsidR="00621801" w:rsidRPr="0050412C" w:rsidRDefault="00621801" w:rsidP="00621801">
            <w:pPr>
              <w:rPr>
                <w:rFonts w:ascii="Arial" w:hAnsi="Arial" w:cs="Arial"/>
                <w:sz w:val="20"/>
                <w:szCs w:val="20"/>
              </w:rPr>
            </w:pPr>
          </w:p>
          <w:p w:rsidR="00621801" w:rsidRPr="0050412C" w:rsidRDefault="00621801" w:rsidP="00621801">
            <w:pPr>
              <w:rPr>
                <w:rFonts w:ascii="Arial" w:hAnsi="Arial" w:cs="Arial"/>
                <w:color w:val="00B0F0"/>
                <w:sz w:val="20"/>
                <w:szCs w:val="20"/>
              </w:rPr>
            </w:pPr>
            <w:r w:rsidRPr="0050412C">
              <w:rPr>
                <w:rFonts w:ascii="Arial" w:hAnsi="Arial" w:cs="Arial"/>
                <w:b/>
                <w:sz w:val="20"/>
                <w:szCs w:val="20"/>
                <w:u w:val="single"/>
              </w:rPr>
              <w:t>Field trips:</w:t>
            </w:r>
            <w:r w:rsidRPr="0050412C">
              <w:rPr>
                <w:rFonts w:ascii="Arial" w:hAnsi="Arial" w:cs="Arial"/>
                <w:sz w:val="20"/>
                <w:szCs w:val="20"/>
              </w:rPr>
              <w:t xml:space="preserve"> Field trips are intended for all students and are not cost prohibitive.</w:t>
            </w:r>
          </w:p>
        </w:tc>
      </w:tr>
      <w:tr w:rsidR="00621801" w:rsidTr="006638C0">
        <w:tc>
          <w:tcPr>
            <w:tcW w:w="1414" w:type="dxa"/>
            <w:vAlign w:val="center"/>
          </w:tcPr>
          <w:p w:rsidR="00621801" w:rsidRPr="0050412C" w:rsidRDefault="00621801" w:rsidP="00621801">
            <w:pPr>
              <w:jc w:val="center"/>
              <w:rPr>
                <w:sz w:val="20"/>
                <w:szCs w:val="20"/>
              </w:rPr>
            </w:pPr>
            <w:r w:rsidRPr="0050412C">
              <w:rPr>
                <w:sz w:val="20"/>
                <w:szCs w:val="20"/>
              </w:rPr>
              <w:t>Students who are sub-proficient</w:t>
            </w:r>
          </w:p>
        </w:tc>
        <w:tc>
          <w:tcPr>
            <w:tcW w:w="7936" w:type="dxa"/>
            <w:shd w:val="clear" w:color="auto" w:fill="auto"/>
          </w:tcPr>
          <w:p w:rsidR="00621801" w:rsidRPr="0050412C" w:rsidRDefault="00621801" w:rsidP="00621801">
            <w:pPr>
              <w:rPr>
                <w:rFonts w:ascii="Arial" w:hAnsi="Arial" w:cs="Arial"/>
                <w:sz w:val="20"/>
                <w:szCs w:val="20"/>
              </w:rPr>
            </w:pPr>
            <w:r w:rsidRPr="0050412C">
              <w:rPr>
                <w:rFonts w:ascii="Arial" w:hAnsi="Arial" w:cs="Arial"/>
                <w:sz w:val="20"/>
                <w:szCs w:val="20"/>
              </w:rPr>
              <w:t>MLKCSE provides a positive, engaging learning environment that encourages students to learn and be engaged, which helps sub-proficient students become proficient, and helps all students succeed in school.</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School Culture:</w:t>
            </w:r>
            <w:r w:rsidRPr="0050412C">
              <w:rPr>
                <w:rFonts w:ascii="Arial" w:hAnsi="Arial" w:cs="Arial"/>
                <w:sz w:val="20"/>
                <w:szCs w:val="20"/>
              </w:rPr>
              <w:t xml:space="preserve"> We believe every child can succeed. Our Dr. King Values and MLK Way are how we work peacefully together to create our beloved community. Students are empowered as active participants and rewarded with “Role Model” status. MLK Role Models live by our school culture throughout every day.</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Values education:</w:t>
            </w:r>
            <w:r w:rsidRPr="0050412C">
              <w:rPr>
                <w:rFonts w:ascii="Arial" w:hAnsi="Arial" w:cs="Arial"/>
                <w:sz w:val="20"/>
                <w:szCs w:val="20"/>
              </w:rPr>
              <w:t xml:space="preserve"> One of the three pillars of an MLKCSE education is character development. Our students </w:t>
            </w:r>
            <w:proofErr w:type="gramStart"/>
            <w:r w:rsidRPr="0050412C">
              <w:rPr>
                <w:rFonts w:ascii="Arial" w:hAnsi="Arial" w:cs="Arial"/>
                <w:sz w:val="20"/>
                <w:szCs w:val="20"/>
              </w:rPr>
              <w:t>learn</w:t>
            </w:r>
            <w:proofErr w:type="gramEnd"/>
            <w:r w:rsidRPr="0050412C">
              <w:rPr>
                <w:rFonts w:ascii="Arial" w:hAnsi="Arial" w:cs="Arial"/>
                <w:sz w:val="20"/>
                <w:szCs w:val="20"/>
              </w:rPr>
              <w:t xml:space="preserve"> the Dr. King Values, which helps them be part of a united and supportive learning community and be prepared to succeed in life.</w:t>
            </w:r>
          </w:p>
          <w:p w:rsidR="00621801" w:rsidRPr="0050412C" w:rsidRDefault="00621801" w:rsidP="00621801">
            <w:pPr>
              <w:rPr>
                <w:rFonts w:ascii="Arial" w:hAnsi="Arial" w:cs="Arial"/>
                <w:color w:val="00B0F0"/>
                <w:sz w:val="20"/>
                <w:szCs w:val="20"/>
              </w:rPr>
            </w:pPr>
          </w:p>
          <w:p w:rsidR="00621801" w:rsidRPr="0050412C" w:rsidRDefault="00621801" w:rsidP="00621801">
            <w:pPr>
              <w:rPr>
                <w:rFonts w:ascii="Arial" w:hAnsi="Arial" w:cs="Arial"/>
                <w:sz w:val="20"/>
                <w:szCs w:val="20"/>
              </w:rPr>
            </w:pPr>
            <w:r w:rsidRPr="0050412C">
              <w:rPr>
                <w:rFonts w:ascii="Arial" w:hAnsi="Arial" w:cs="Arial"/>
                <w:b/>
                <w:sz w:val="20"/>
                <w:szCs w:val="20"/>
                <w:u w:val="single"/>
              </w:rPr>
              <w:t>Family engagement:</w:t>
            </w:r>
            <w:r w:rsidRPr="0050412C">
              <w:rPr>
                <w:rFonts w:ascii="Arial" w:hAnsi="Arial" w:cs="Arial"/>
                <w:sz w:val="20"/>
                <w:szCs w:val="20"/>
              </w:rPr>
              <w:t xml:space="preserve"> The school is open to visits from families. Teachers maintain contact with parents, including providing weekly student progress reports. Family nights (including annual literacy nights and math/science nights) are popular ways to engage families in their students’ education.</w:t>
            </w:r>
          </w:p>
          <w:p w:rsidR="00621801" w:rsidRPr="0050412C" w:rsidRDefault="00621801" w:rsidP="00621801">
            <w:pPr>
              <w:rPr>
                <w:rFonts w:ascii="Arial" w:hAnsi="Arial" w:cs="Arial"/>
                <w:sz w:val="20"/>
                <w:szCs w:val="20"/>
              </w:rPr>
            </w:pPr>
          </w:p>
          <w:p w:rsidR="00621801" w:rsidRPr="0050412C" w:rsidRDefault="00621801" w:rsidP="00621801">
            <w:pPr>
              <w:rPr>
                <w:rFonts w:ascii="Arial" w:hAnsi="Arial" w:cs="Arial"/>
                <w:color w:val="00B0F0"/>
                <w:sz w:val="20"/>
                <w:szCs w:val="20"/>
              </w:rPr>
            </w:pPr>
            <w:r w:rsidRPr="0050412C">
              <w:rPr>
                <w:rFonts w:ascii="Arial" w:hAnsi="Arial" w:cs="Arial"/>
                <w:b/>
                <w:sz w:val="20"/>
                <w:szCs w:val="20"/>
                <w:u w:val="single"/>
              </w:rPr>
              <w:t>Community service learning</w:t>
            </w:r>
            <w:r w:rsidRPr="0050412C">
              <w:rPr>
                <w:rFonts w:ascii="Arial" w:hAnsi="Arial" w:cs="Arial"/>
                <w:sz w:val="20"/>
                <w:szCs w:val="20"/>
              </w:rPr>
              <w:t xml:space="preserve"> activities help make school both fun and enriching.</w:t>
            </w:r>
          </w:p>
        </w:tc>
      </w:tr>
      <w:tr w:rsidR="00621801" w:rsidTr="006638C0">
        <w:tc>
          <w:tcPr>
            <w:tcW w:w="1414" w:type="dxa"/>
            <w:vAlign w:val="center"/>
          </w:tcPr>
          <w:p w:rsidR="00621801" w:rsidRPr="0050412C" w:rsidRDefault="00621801" w:rsidP="00621801">
            <w:pPr>
              <w:jc w:val="center"/>
              <w:rPr>
                <w:sz w:val="20"/>
                <w:szCs w:val="20"/>
              </w:rPr>
            </w:pPr>
            <w:r w:rsidRPr="0050412C">
              <w:rPr>
                <w:sz w:val="20"/>
                <w:szCs w:val="20"/>
              </w:rPr>
              <w:t>Students at risk of dropping out of school</w:t>
            </w:r>
          </w:p>
        </w:tc>
        <w:tc>
          <w:tcPr>
            <w:tcW w:w="7936" w:type="dxa"/>
            <w:shd w:val="clear" w:color="auto" w:fill="auto"/>
          </w:tcPr>
          <w:p w:rsidR="00621801" w:rsidRPr="0050412C" w:rsidRDefault="00621801" w:rsidP="00621801">
            <w:pPr>
              <w:rPr>
                <w:rFonts w:ascii="Arial" w:hAnsi="Arial" w:cs="Arial"/>
                <w:sz w:val="20"/>
                <w:szCs w:val="20"/>
              </w:rPr>
            </w:pPr>
            <w:r w:rsidRPr="0050412C">
              <w:rPr>
                <w:rFonts w:ascii="Arial" w:hAnsi="Arial" w:cs="Arial"/>
                <w:sz w:val="20"/>
                <w:szCs w:val="20"/>
              </w:rPr>
              <w:t>n/a</w:t>
            </w:r>
          </w:p>
        </w:tc>
      </w:tr>
      <w:tr w:rsidR="00621801" w:rsidTr="006638C0">
        <w:tc>
          <w:tcPr>
            <w:tcW w:w="1414" w:type="dxa"/>
            <w:vAlign w:val="center"/>
          </w:tcPr>
          <w:p w:rsidR="00621801" w:rsidRPr="0050412C" w:rsidRDefault="00621801" w:rsidP="00621801">
            <w:pPr>
              <w:jc w:val="center"/>
              <w:rPr>
                <w:b/>
                <w:sz w:val="20"/>
                <w:szCs w:val="20"/>
              </w:rPr>
            </w:pPr>
            <w:r w:rsidRPr="0050412C">
              <w:rPr>
                <w:sz w:val="20"/>
                <w:szCs w:val="20"/>
              </w:rPr>
              <w:t>Students who have dropped out of school</w:t>
            </w:r>
          </w:p>
        </w:tc>
        <w:tc>
          <w:tcPr>
            <w:tcW w:w="7936" w:type="dxa"/>
          </w:tcPr>
          <w:p w:rsidR="00621801" w:rsidRPr="0050412C" w:rsidRDefault="00621801" w:rsidP="00621801">
            <w:pPr>
              <w:rPr>
                <w:rFonts w:ascii="Arial" w:hAnsi="Arial" w:cs="Arial"/>
                <w:sz w:val="20"/>
                <w:szCs w:val="20"/>
              </w:rPr>
            </w:pPr>
            <w:r w:rsidRPr="0050412C">
              <w:rPr>
                <w:rFonts w:ascii="Arial" w:hAnsi="Arial" w:cs="Arial"/>
                <w:sz w:val="20"/>
                <w:szCs w:val="20"/>
              </w:rPr>
              <w:t>n/a</w:t>
            </w:r>
          </w:p>
        </w:tc>
      </w:tr>
      <w:tr w:rsidR="00621801" w:rsidTr="006638C0">
        <w:tc>
          <w:tcPr>
            <w:tcW w:w="1414" w:type="dxa"/>
            <w:vAlign w:val="center"/>
          </w:tcPr>
          <w:p w:rsidR="00621801" w:rsidRPr="0050412C" w:rsidRDefault="00621801" w:rsidP="00621801">
            <w:pPr>
              <w:jc w:val="center"/>
              <w:rPr>
                <w:sz w:val="20"/>
                <w:szCs w:val="20"/>
              </w:rPr>
            </w:pPr>
            <w:r w:rsidRPr="0050412C">
              <w:rPr>
                <w:sz w:val="20"/>
                <w:szCs w:val="20"/>
              </w:rPr>
              <w:t>OPTIONAL</w:t>
            </w:r>
          </w:p>
          <w:p w:rsidR="00621801" w:rsidRPr="0050412C" w:rsidRDefault="00621801" w:rsidP="00621801">
            <w:pPr>
              <w:jc w:val="center"/>
              <w:rPr>
                <w:b/>
                <w:sz w:val="20"/>
                <w:szCs w:val="20"/>
              </w:rPr>
            </w:pPr>
            <w:r w:rsidRPr="0050412C">
              <w:rPr>
                <w:sz w:val="20"/>
                <w:szCs w:val="20"/>
              </w:rPr>
              <w:t>Other subgroups of students who should be targeted to eliminate the achievement gap</w:t>
            </w:r>
          </w:p>
        </w:tc>
        <w:tc>
          <w:tcPr>
            <w:tcW w:w="7936" w:type="dxa"/>
          </w:tcPr>
          <w:p w:rsidR="00621801" w:rsidRPr="0050412C" w:rsidRDefault="00621801" w:rsidP="00621801">
            <w:pPr>
              <w:rPr>
                <w:rFonts w:ascii="Arial" w:hAnsi="Arial" w:cs="Arial"/>
                <w:color w:val="00B0F0"/>
                <w:sz w:val="20"/>
                <w:szCs w:val="20"/>
              </w:rPr>
            </w:pPr>
            <w:r w:rsidRPr="0050412C">
              <w:rPr>
                <w:rFonts w:ascii="Arial" w:hAnsi="Arial" w:cs="Arial"/>
                <w:sz w:val="20"/>
                <w:szCs w:val="20"/>
              </w:rPr>
              <w:t>We will continue to provide the education promised in our mission: preparing “kindergarten-through-5th grade students of Springfield for academic success and engaged citizenship through insistence on rigorous, challenging work. The school incorporates Dr. King’s commitment to the highest standards in scholarship, civic participation, and the ideal of the beloved community.”</w:t>
            </w:r>
          </w:p>
        </w:tc>
      </w:tr>
    </w:tbl>
    <w:p w:rsidR="00621801" w:rsidRDefault="00621801" w:rsidP="004374C1">
      <w:pPr>
        <w:rPr>
          <w:lang w:eastAsia="en-US"/>
        </w:rPr>
      </w:pPr>
    </w:p>
    <w:p w:rsidR="0043472D" w:rsidRDefault="0043472D" w:rsidP="004374C1">
      <w:pPr>
        <w:rPr>
          <w:lang w:eastAsia="en-US"/>
        </w:rPr>
      </w:pPr>
    </w:p>
    <w:p w:rsidR="00205321" w:rsidRDefault="00205321" w:rsidP="001C582E">
      <w:pPr>
        <w:pStyle w:val="Heading1"/>
        <w:rPr>
          <w:rFonts w:ascii="Arial" w:hAnsi="Arial" w:cs="Arial"/>
          <w:caps/>
          <w:color w:val="334E99"/>
          <w:sz w:val="36"/>
          <w:szCs w:val="36"/>
        </w:rPr>
      </w:pPr>
      <w:bookmarkStart w:id="15" w:name="_Toc457455549"/>
      <w:r w:rsidRPr="001C582E">
        <w:rPr>
          <w:rFonts w:ascii="Arial" w:hAnsi="Arial" w:cs="Arial"/>
          <w:caps/>
          <w:color w:val="334E99"/>
          <w:sz w:val="36"/>
          <w:szCs w:val="36"/>
        </w:rPr>
        <w:t>School and Student Data</w:t>
      </w:r>
      <w:bookmarkEnd w:id="15"/>
    </w:p>
    <w:p w:rsidR="0050412C" w:rsidRPr="0050412C" w:rsidRDefault="0050412C" w:rsidP="0050412C">
      <w:pPr>
        <w:rPr>
          <w:lang w:eastAsia="en-US"/>
        </w:rPr>
      </w:pPr>
    </w:p>
    <w:tbl>
      <w:tblPr>
        <w:tblStyle w:val="TableGrid"/>
        <w:tblW w:w="0" w:type="auto"/>
        <w:jc w:val="center"/>
        <w:tblLook w:val="04A0" w:firstRow="1" w:lastRow="0" w:firstColumn="1" w:lastColumn="0" w:noHBand="0" w:noVBand="1"/>
      </w:tblPr>
      <w:tblGrid>
        <w:gridCol w:w="9350"/>
      </w:tblGrid>
      <w:tr w:rsidR="007D721C" w:rsidRPr="00B30307" w:rsidTr="00621801">
        <w:trPr>
          <w:trHeight w:val="494"/>
          <w:jc w:val="center"/>
        </w:trPr>
        <w:tc>
          <w:tcPr>
            <w:tcW w:w="9350" w:type="dxa"/>
            <w:shd w:val="clear" w:color="auto" w:fill="000000" w:themeFill="text1"/>
            <w:vAlign w:val="center"/>
          </w:tcPr>
          <w:p w:rsidR="007D721C" w:rsidRPr="00621801" w:rsidRDefault="007D721C" w:rsidP="00EF3393">
            <w:pPr>
              <w:jc w:val="center"/>
              <w:rPr>
                <w:color w:val="FFFFFF" w:themeColor="background1"/>
                <w:sz w:val="32"/>
              </w:rPr>
            </w:pPr>
            <w:r w:rsidRPr="003A7DE2">
              <w:rPr>
                <w:color w:val="FFFFFF" w:themeColor="background1"/>
                <w:sz w:val="32"/>
              </w:rPr>
              <w:t>A</w:t>
            </w:r>
            <w:r w:rsidRPr="003A7DE2">
              <w:rPr>
                <w:caps/>
                <w:color w:val="FFFFFF" w:themeColor="background1"/>
                <w:sz w:val="32"/>
              </w:rPr>
              <w:t>ppendix C</w:t>
            </w:r>
            <w:r w:rsidR="00621801">
              <w:rPr>
                <w:caps/>
                <w:color w:val="FFFFFF" w:themeColor="background1"/>
                <w:sz w:val="32"/>
              </w:rPr>
              <w:t xml:space="preserve"> - </w:t>
            </w:r>
            <w:r w:rsidRPr="003A7DE2">
              <w:t>School and Student Data Tables</w:t>
            </w:r>
          </w:p>
        </w:tc>
      </w:tr>
    </w:tbl>
    <w:p w:rsidR="00621801" w:rsidRDefault="00621801" w:rsidP="00362A79">
      <w:pPr>
        <w:tabs>
          <w:tab w:val="left" w:pos="900"/>
        </w:tabs>
        <w:rPr>
          <w:rFonts w:ascii="Arial" w:hAnsi="Arial" w:cs="Arial"/>
          <w:b/>
          <w:sz w:val="22"/>
          <w:szCs w:val="22"/>
        </w:rPr>
      </w:pPr>
    </w:p>
    <w:p w:rsidR="00012B41" w:rsidRPr="0051338C" w:rsidRDefault="00362A79" w:rsidP="00362A79">
      <w:pPr>
        <w:tabs>
          <w:tab w:val="left" w:pos="900"/>
        </w:tabs>
        <w:rPr>
          <w:rFonts w:ascii="Arial" w:hAnsi="Arial" w:cs="Arial"/>
          <w:b/>
          <w:sz w:val="22"/>
          <w:szCs w:val="22"/>
        </w:rPr>
      </w:pPr>
      <w:r w:rsidRPr="0051338C">
        <w:rPr>
          <w:rFonts w:ascii="Arial" w:hAnsi="Arial" w:cs="Arial"/>
          <w:b/>
          <w:sz w:val="22"/>
          <w:szCs w:val="22"/>
        </w:rPr>
        <w:t>Link to our student demographic information:</w:t>
      </w:r>
    </w:p>
    <w:p w:rsidR="00012B41" w:rsidRPr="00340839" w:rsidRDefault="006638C0" w:rsidP="00362A79">
      <w:pPr>
        <w:tabs>
          <w:tab w:val="left" w:pos="900"/>
        </w:tabs>
        <w:rPr>
          <w:rFonts w:ascii="Arial" w:hAnsi="Arial" w:cs="Arial"/>
          <w:sz w:val="22"/>
          <w:szCs w:val="22"/>
        </w:rPr>
      </w:pPr>
      <w:hyperlink r:id="rId19" w:history="1">
        <w:r w:rsidR="00012B41" w:rsidRPr="00AB434C">
          <w:rPr>
            <w:rStyle w:val="Hyperlink"/>
            <w:rFonts w:ascii="Arial" w:hAnsi="Arial" w:cs="Arial"/>
            <w:sz w:val="22"/>
            <w:szCs w:val="22"/>
          </w:rPr>
          <w:t>http://profiles.doe.mass.edu/profiles/student.aspx?orgcode=04920000&amp;orgtypecode=5&amp;</w:t>
        </w:r>
      </w:hyperlink>
    </w:p>
    <w:p w:rsidR="007D721C" w:rsidRPr="00570E7A" w:rsidRDefault="007D721C" w:rsidP="007D721C">
      <w:pPr>
        <w:tabs>
          <w:tab w:val="left" w:pos="900"/>
        </w:tabs>
        <w:ind w:left="900"/>
        <w:rPr>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9"/>
        <w:gridCol w:w="1886"/>
        <w:gridCol w:w="2246"/>
      </w:tblGrid>
      <w:tr w:rsidR="007D721C" w:rsidRPr="00B30307" w:rsidTr="003C0671">
        <w:trPr>
          <w:cantSplit/>
          <w:trHeight w:val="268"/>
          <w:jc w:val="center"/>
        </w:trPr>
        <w:tc>
          <w:tcPr>
            <w:tcW w:w="7491" w:type="dxa"/>
            <w:gridSpan w:val="3"/>
            <w:tcBorders>
              <w:top w:val="single" w:sz="18" w:space="0" w:color="auto"/>
              <w:left w:val="single" w:sz="18" w:space="0" w:color="auto"/>
              <w:bottom w:val="single" w:sz="18" w:space="0" w:color="auto"/>
              <w:right w:val="single" w:sz="18" w:space="0" w:color="auto"/>
            </w:tcBorders>
            <w:shd w:val="clear" w:color="auto" w:fill="B3B3B3"/>
            <w:vAlign w:val="center"/>
          </w:tcPr>
          <w:p w:rsidR="007D721C" w:rsidRPr="00B30307" w:rsidRDefault="007D721C" w:rsidP="003C0671">
            <w:pPr>
              <w:ind w:left="684" w:hanging="684"/>
              <w:rPr>
                <w:b/>
                <w:sz w:val="22"/>
                <w:szCs w:val="23"/>
              </w:rPr>
            </w:pPr>
            <w:bookmarkStart w:id="16" w:name="_Toc202065800"/>
            <w:r w:rsidRPr="00B30307">
              <w:rPr>
                <w:b/>
                <w:bCs/>
                <w:sz w:val="22"/>
                <w:szCs w:val="23"/>
              </w:rPr>
              <w:t>STUDENT DEMOGRAPHIC</w:t>
            </w:r>
            <w:r w:rsidRPr="00B30307">
              <w:rPr>
                <w:b/>
                <w:sz w:val="22"/>
                <w:szCs w:val="23"/>
              </w:rPr>
              <w:t xml:space="preserve"> AND SUBGROUP INFORMATION </w:t>
            </w:r>
            <w:bookmarkEnd w:id="16"/>
          </w:p>
        </w:tc>
      </w:tr>
      <w:tr w:rsidR="007D721C" w:rsidRPr="00B30307" w:rsidTr="003C0671">
        <w:trPr>
          <w:cantSplit/>
          <w:trHeight w:val="267"/>
          <w:jc w:val="center"/>
        </w:trPr>
        <w:tc>
          <w:tcPr>
            <w:tcW w:w="3359" w:type="dxa"/>
            <w:tcBorders>
              <w:top w:val="single" w:sz="18" w:space="0" w:color="auto"/>
              <w:left w:val="single" w:sz="18" w:space="0" w:color="auto"/>
              <w:bottom w:val="single" w:sz="2" w:space="0" w:color="auto"/>
              <w:right w:val="single" w:sz="2" w:space="0" w:color="auto"/>
            </w:tcBorders>
            <w:vAlign w:val="center"/>
          </w:tcPr>
          <w:p w:rsidR="007D721C" w:rsidRPr="00340839" w:rsidRDefault="007D721C" w:rsidP="003C0671">
            <w:pPr>
              <w:rPr>
                <w:b/>
                <w:sz w:val="22"/>
                <w:szCs w:val="22"/>
              </w:rPr>
            </w:pPr>
            <w:r w:rsidRPr="00340839">
              <w:rPr>
                <w:b/>
                <w:sz w:val="22"/>
                <w:szCs w:val="22"/>
              </w:rPr>
              <w:t xml:space="preserve">Race/Ethnicity </w:t>
            </w:r>
          </w:p>
        </w:tc>
        <w:tc>
          <w:tcPr>
            <w:tcW w:w="1886" w:type="dxa"/>
            <w:tcBorders>
              <w:top w:val="single" w:sz="18" w:space="0" w:color="auto"/>
              <w:left w:val="single" w:sz="2" w:space="0" w:color="auto"/>
              <w:bottom w:val="single" w:sz="2" w:space="0" w:color="auto"/>
              <w:right w:val="single" w:sz="2" w:space="0" w:color="auto"/>
            </w:tcBorders>
            <w:vAlign w:val="center"/>
          </w:tcPr>
          <w:p w:rsidR="007D721C" w:rsidRPr="00340839" w:rsidRDefault="007D721C" w:rsidP="003C0671">
            <w:pPr>
              <w:jc w:val="center"/>
              <w:rPr>
                <w:b/>
                <w:sz w:val="22"/>
                <w:szCs w:val="22"/>
              </w:rPr>
            </w:pPr>
            <w:r w:rsidRPr="00340839">
              <w:rPr>
                <w:b/>
                <w:sz w:val="22"/>
                <w:szCs w:val="22"/>
              </w:rPr>
              <w:t># of students</w:t>
            </w:r>
          </w:p>
        </w:tc>
        <w:tc>
          <w:tcPr>
            <w:tcW w:w="2246" w:type="dxa"/>
            <w:tcBorders>
              <w:top w:val="single" w:sz="18" w:space="0" w:color="auto"/>
              <w:left w:val="single" w:sz="2" w:space="0" w:color="auto"/>
              <w:bottom w:val="single" w:sz="2" w:space="0" w:color="auto"/>
              <w:right w:val="single" w:sz="18" w:space="0" w:color="auto"/>
            </w:tcBorders>
            <w:vAlign w:val="center"/>
          </w:tcPr>
          <w:p w:rsidR="007D721C" w:rsidRPr="00340839" w:rsidRDefault="007D721C" w:rsidP="003C0671">
            <w:pPr>
              <w:rPr>
                <w:b/>
                <w:sz w:val="22"/>
                <w:szCs w:val="22"/>
              </w:rPr>
            </w:pPr>
            <w:r w:rsidRPr="00340839">
              <w:rPr>
                <w:b/>
                <w:sz w:val="22"/>
                <w:szCs w:val="22"/>
              </w:rPr>
              <w:t>% of entire student body</w:t>
            </w:r>
          </w:p>
        </w:tc>
      </w:tr>
      <w:tr w:rsidR="007D721C" w:rsidRPr="00B30307" w:rsidTr="003C0671">
        <w:trPr>
          <w:cantSplit/>
          <w:trHeight w:val="267"/>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African-American</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166</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46.4</w:t>
            </w:r>
          </w:p>
        </w:tc>
      </w:tr>
      <w:tr w:rsidR="007D721C" w:rsidRPr="00B30307" w:rsidTr="003C0671">
        <w:trPr>
          <w:cantSplit/>
          <w:trHeight w:val="268"/>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Asian</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4</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1.1</w:t>
            </w:r>
          </w:p>
        </w:tc>
      </w:tr>
      <w:tr w:rsidR="007D721C" w:rsidRPr="00B30307" w:rsidTr="003C0671">
        <w:trPr>
          <w:cantSplit/>
          <w:trHeight w:val="267"/>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Hispanic</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161</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45.1</w:t>
            </w:r>
          </w:p>
        </w:tc>
      </w:tr>
      <w:tr w:rsidR="007D721C" w:rsidRPr="00B30307" w:rsidTr="003C0671">
        <w:trPr>
          <w:cantSplit/>
          <w:trHeight w:val="267"/>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Native American</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1</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0.3</w:t>
            </w:r>
          </w:p>
        </w:tc>
      </w:tr>
      <w:tr w:rsidR="007D721C" w:rsidRPr="00B30307" w:rsidTr="003C0671">
        <w:trPr>
          <w:cantSplit/>
          <w:trHeight w:val="268"/>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White</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6</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1.6</w:t>
            </w:r>
          </w:p>
        </w:tc>
      </w:tr>
      <w:tr w:rsidR="007D721C" w:rsidRPr="00B30307" w:rsidTr="003C0671">
        <w:trPr>
          <w:cantSplit/>
          <w:trHeight w:val="268"/>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Native Hawaiian, Pacific Islander</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0</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0.0</w:t>
            </w:r>
          </w:p>
        </w:tc>
      </w:tr>
      <w:tr w:rsidR="007D721C" w:rsidRPr="00B30307" w:rsidTr="003C0671">
        <w:trPr>
          <w:cantSplit/>
          <w:trHeight w:val="268"/>
          <w:jc w:val="center"/>
        </w:trPr>
        <w:tc>
          <w:tcPr>
            <w:tcW w:w="3359" w:type="dxa"/>
            <w:tcBorders>
              <w:top w:val="single" w:sz="2" w:space="0" w:color="auto"/>
              <w:left w:val="single" w:sz="18" w:space="0" w:color="auto"/>
              <w:bottom w:val="single" w:sz="18" w:space="0" w:color="auto"/>
              <w:right w:val="single" w:sz="2" w:space="0" w:color="auto"/>
            </w:tcBorders>
            <w:vAlign w:val="center"/>
          </w:tcPr>
          <w:p w:rsidR="007D721C" w:rsidRPr="00B30307" w:rsidRDefault="007D721C" w:rsidP="003C0671">
            <w:pPr>
              <w:rPr>
                <w:sz w:val="20"/>
                <w:szCs w:val="20"/>
              </w:rPr>
            </w:pPr>
            <w:r w:rsidRPr="00B30307">
              <w:rPr>
                <w:sz w:val="20"/>
                <w:szCs w:val="20"/>
              </w:rPr>
              <w:t>Multi-race, non-Hispanic</w:t>
            </w:r>
          </w:p>
        </w:tc>
        <w:tc>
          <w:tcPr>
            <w:tcW w:w="1886" w:type="dxa"/>
            <w:tcBorders>
              <w:top w:val="single" w:sz="2" w:space="0" w:color="auto"/>
              <w:left w:val="single" w:sz="2" w:space="0" w:color="auto"/>
              <w:bottom w:val="single" w:sz="18" w:space="0" w:color="auto"/>
              <w:right w:val="single" w:sz="2" w:space="0" w:color="auto"/>
            </w:tcBorders>
            <w:vAlign w:val="center"/>
          </w:tcPr>
          <w:p w:rsidR="007D721C" w:rsidRPr="000803E7" w:rsidRDefault="000803E7" w:rsidP="000803E7">
            <w:pPr>
              <w:ind w:left="180"/>
              <w:jc w:val="center"/>
              <w:rPr>
                <w:rFonts w:ascii="Arial" w:hAnsi="Arial" w:cs="Arial"/>
                <w:sz w:val="22"/>
                <w:szCs w:val="22"/>
              </w:rPr>
            </w:pPr>
            <w:r w:rsidRPr="000803E7">
              <w:rPr>
                <w:rFonts w:ascii="Arial" w:hAnsi="Arial" w:cs="Arial"/>
                <w:sz w:val="22"/>
                <w:szCs w:val="22"/>
              </w:rPr>
              <w:t>20</w:t>
            </w:r>
          </w:p>
        </w:tc>
        <w:tc>
          <w:tcPr>
            <w:tcW w:w="2246" w:type="dxa"/>
            <w:tcBorders>
              <w:top w:val="single" w:sz="2" w:space="0" w:color="auto"/>
              <w:left w:val="single" w:sz="2" w:space="0" w:color="auto"/>
              <w:bottom w:val="single" w:sz="18" w:space="0" w:color="auto"/>
              <w:right w:val="single" w:sz="18" w:space="0" w:color="auto"/>
            </w:tcBorders>
            <w:vAlign w:val="center"/>
          </w:tcPr>
          <w:p w:rsidR="007D721C" w:rsidRPr="000803E7" w:rsidRDefault="00340839" w:rsidP="000803E7">
            <w:pPr>
              <w:ind w:left="180"/>
              <w:jc w:val="center"/>
              <w:rPr>
                <w:rFonts w:ascii="Arial" w:hAnsi="Arial" w:cs="Arial"/>
                <w:sz w:val="22"/>
                <w:szCs w:val="22"/>
              </w:rPr>
            </w:pPr>
            <w:r w:rsidRPr="000803E7">
              <w:rPr>
                <w:rFonts w:ascii="Arial" w:hAnsi="Arial" w:cs="Arial"/>
                <w:sz w:val="22"/>
                <w:szCs w:val="22"/>
              </w:rPr>
              <w:t>5.5</w:t>
            </w:r>
          </w:p>
        </w:tc>
      </w:tr>
      <w:tr w:rsidR="007D721C" w:rsidRPr="00B30307" w:rsidTr="003C0671">
        <w:trPr>
          <w:cantSplit/>
          <w:trHeight w:val="281"/>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Special education</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jc w:val="center"/>
              <w:rPr>
                <w:rFonts w:ascii="Arial" w:hAnsi="Arial" w:cs="Arial"/>
                <w:sz w:val="22"/>
                <w:szCs w:val="22"/>
              </w:rPr>
            </w:pPr>
            <w:r w:rsidRPr="000803E7">
              <w:rPr>
                <w:rFonts w:ascii="Arial" w:hAnsi="Arial" w:cs="Arial"/>
                <w:sz w:val="22"/>
                <w:szCs w:val="22"/>
              </w:rPr>
              <w:t>52</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797F58" w:rsidP="000803E7">
            <w:pPr>
              <w:jc w:val="center"/>
              <w:rPr>
                <w:rFonts w:ascii="Arial" w:hAnsi="Arial" w:cs="Arial"/>
                <w:sz w:val="22"/>
                <w:szCs w:val="22"/>
              </w:rPr>
            </w:pPr>
            <w:r w:rsidRPr="000803E7">
              <w:rPr>
                <w:rFonts w:ascii="Arial" w:hAnsi="Arial" w:cs="Arial"/>
                <w:sz w:val="22"/>
                <w:szCs w:val="22"/>
              </w:rPr>
              <w:t>14.5</w:t>
            </w:r>
          </w:p>
        </w:tc>
      </w:tr>
      <w:tr w:rsidR="007D721C" w:rsidRPr="00B30307" w:rsidTr="003C0671">
        <w:trPr>
          <w:cantSplit/>
          <w:trHeight w:val="281"/>
          <w:jc w:val="center"/>
        </w:trPr>
        <w:tc>
          <w:tcPr>
            <w:tcW w:w="3359" w:type="dxa"/>
            <w:tcBorders>
              <w:top w:val="single" w:sz="2" w:space="0" w:color="auto"/>
              <w:left w:val="single" w:sz="18" w:space="0" w:color="auto"/>
              <w:bottom w:val="single" w:sz="2" w:space="0" w:color="auto"/>
              <w:right w:val="single" w:sz="2" w:space="0" w:color="auto"/>
            </w:tcBorders>
            <w:vAlign w:val="center"/>
          </w:tcPr>
          <w:p w:rsidR="007D721C" w:rsidRPr="00B30307" w:rsidRDefault="007D721C" w:rsidP="003C0671">
            <w:pPr>
              <w:rPr>
                <w:sz w:val="20"/>
                <w:szCs w:val="20"/>
              </w:rPr>
            </w:pPr>
            <w:r w:rsidRPr="00B30307">
              <w:rPr>
                <w:sz w:val="20"/>
                <w:szCs w:val="20"/>
              </w:rPr>
              <w:t>Limited English proficient</w:t>
            </w:r>
          </w:p>
        </w:tc>
        <w:tc>
          <w:tcPr>
            <w:tcW w:w="1886" w:type="dxa"/>
            <w:tcBorders>
              <w:top w:val="single" w:sz="2" w:space="0" w:color="auto"/>
              <w:left w:val="single" w:sz="2" w:space="0" w:color="auto"/>
              <w:bottom w:val="single" w:sz="2" w:space="0" w:color="auto"/>
              <w:right w:val="single" w:sz="2" w:space="0" w:color="auto"/>
            </w:tcBorders>
            <w:vAlign w:val="center"/>
          </w:tcPr>
          <w:p w:rsidR="007D721C" w:rsidRPr="000803E7" w:rsidRDefault="000803E7" w:rsidP="000803E7">
            <w:pPr>
              <w:jc w:val="center"/>
              <w:rPr>
                <w:rFonts w:ascii="Arial" w:hAnsi="Arial" w:cs="Arial"/>
                <w:sz w:val="22"/>
                <w:szCs w:val="22"/>
              </w:rPr>
            </w:pPr>
            <w:r w:rsidRPr="000803E7">
              <w:rPr>
                <w:rFonts w:ascii="Arial" w:hAnsi="Arial" w:cs="Arial"/>
                <w:sz w:val="22"/>
                <w:szCs w:val="22"/>
              </w:rPr>
              <w:t>33</w:t>
            </w:r>
          </w:p>
        </w:tc>
        <w:tc>
          <w:tcPr>
            <w:tcW w:w="2246" w:type="dxa"/>
            <w:tcBorders>
              <w:top w:val="single" w:sz="2" w:space="0" w:color="auto"/>
              <w:left w:val="single" w:sz="2" w:space="0" w:color="auto"/>
              <w:bottom w:val="single" w:sz="2" w:space="0" w:color="auto"/>
              <w:right w:val="single" w:sz="18" w:space="0" w:color="auto"/>
            </w:tcBorders>
            <w:vAlign w:val="center"/>
          </w:tcPr>
          <w:p w:rsidR="007D721C" w:rsidRPr="000803E7" w:rsidRDefault="00797F58" w:rsidP="000803E7">
            <w:pPr>
              <w:jc w:val="center"/>
              <w:rPr>
                <w:rFonts w:ascii="Arial" w:hAnsi="Arial" w:cs="Arial"/>
                <w:sz w:val="22"/>
                <w:szCs w:val="22"/>
              </w:rPr>
            </w:pPr>
            <w:r w:rsidRPr="000803E7">
              <w:rPr>
                <w:rFonts w:ascii="Arial" w:hAnsi="Arial" w:cs="Arial"/>
                <w:sz w:val="22"/>
                <w:szCs w:val="22"/>
              </w:rPr>
              <w:t>9.3</w:t>
            </w:r>
          </w:p>
        </w:tc>
      </w:tr>
      <w:tr w:rsidR="007D721C" w:rsidRPr="00B30307" w:rsidTr="003C0671">
        <w:trPr>
          <w:cantSplit/>
          <w:trHeight w:val="310"/>
          <w:jc w:val="center"/>
        </w:trPr>
        <w:tc>
          <w:tcPr>
            <w:tcW w:w="3359" w:type="dxa"/>
            <w:tcBorders>
              <w:top w:val="single" w:sz="2" w:space="0" w:color="auto"/>
              <w:left w:val="single" w:sz="18" w:space="0" w:color="auto"/>
              <w:bottom w:val="single" w:sz="18" w:space="0" w:color="auto"/>
              <w:right w:val="single" w:sz="2" w:space="0" w:color="auto"/>
            </w:tcBorders>
            <w:vAlign w:val="center"/>
          </w:tcPr>
          <w:p w:rsidR="007D721C" w:rsidRPr="00B30307" w:rsidRDefault="007D721C" w:rsidP="003C0671">
            <w:pPr>
              <w:rPr>
                <w:sz w:val="20"/>
                <w:szCs w:val="20"/>
              </w:rPr>
            </w:pPr>
            <w:r>
              <w:rPr>
                <w:sz w:val="20"/>
                <w:szCs w:val="20"/>
              </w:rPr>
              <w:t>Economically Disadvantaged</w:t>
            </w:r>
            <w:r w:rsidRPr="00B30307">
              <w:rPr>
                <w:sz w:val="20"/>
                <w:szCs w:val="20"/>
              </w:rPr>
              <w:t xml:space="preserve"> </w:t>
            </w:r>
          </w:p>
        </w:tc>
        <w:tc>
          <w:tcPr>
            <w:tcW w:w="1886" w:type="dxa"/>
            <w:tcBorders>
              <w:top w:val="single" w:sz="2" w:space="0" w:color="auto"/>
              <w:left w:val="single" w:sz="2" w:space="0" w:color="auto"/>
              <w:bottom w:val="single" w:sz="18" w:space="0" w:color="auto"/>
              <w:right w:val="single" w:sz="2" w:space="0" w:color="auto"/>
            </w:tcBorders>
            <w:vAlign w:val="center"/>
          </w:tcPr>
          <w:p w:rsidR="007D721C" w:rsidRPr="000803E7" w:rsidRDefault="000803E7" w:rsidP="000803E7">
            <w:pPr>
              <w:jc w:val="center"/>
              <w:rPr>
                <w:rFonts w:ascii="Arial" w:hAnsi="Arial" w:cs="Arial"/>
                <w:sz w:val="22"/>
                <w:szCs w:val="22"/>
              </w:rPr>
            </w:pPr>
            <w:r w:rsidRPr="000803E7">
              <w:rPr>
                <w:rFonts w:ascii="Arial" w:hAnsi="Arial" w:cs="Arial"/>
                <w:sz w:val="22"/>
                <w:szCs w:val="22"/>
              </w:rPr>
              <w:t>248</w:t>
            </w:r>
          </w:p>
        </w:tc>
        <w:tc>
          <w:tcPr>
            <w:tcW w:w="2246" w:type="dxa"/>
            <w:tcBorders>
              <w:top w:val="single" w:sz="2" w:space="0" w:color="auto"/>
              <w:left w:val="single" w:sz="2" w:space="0" w:color="auto"/>
              <w:bottom w:val="single" w:sz="18" w:space="0" w:color="auto"/>
              <w:right w:val="single" w:sz="18" w:space="0" w:color="auto"/>
            </w:tcBorders>
            <w:vAlign w:val="center"/>
          </w:tcPr>
          <w:p w:rsidR="007D721C" w:rsidRPr="000803E7" w:rsidRDefault="00797F58" w:rsidP="000803E7">
            <w:pPr>
              <w:jc w:val="center"/>
              <w:rPr>
                <w:rFonts w:ascii="Arial" w:hAnsi="Arial" w:cs="Arial"/>
                <w:sz w:val="22"/>
                <w:szCs w:val="22"/>
              </w:rPr>
            </w:pPr>
            <w:r w:rsidRPr="000803E7">
              <w:rPr>
                <w:rFonts w:ascii="Arial" w:hAnsi="Arial" w:cs="Arial"/>
                <w:sz w:val="22"/>
                <w:szCs w:val="22"/>
              </w:rPr>
              <w:t>69.4</w:t>
            </w:r>
          </w:p>
        </w:tc>
      </w:tr>
    </w:tbl>
    <w:p w:rsidR="007D721C" w:rsidRPr="00B30307" w:rsidRDefault="007D721C" w:rsidP="007D721C">
      <w:pPr>
        <w:rPr>
          <w:sz w:val="23"/>
          <w:szCs w:val="23"/>
        </w:rPr>
      </w:pPr>
    </w:p>
    <w:tbl>
      <w:tblPr>
        <w:tblW w:w="95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857"/>
        <w:gridCol w:w="3060"/>
        <w:gridCol w:w="1890"/>
        <w:gridCol w:w="1769"/>
      </w:tblGrid>
      <w:tr w:rsidR="007D721C" w:rsidRPr="00B30307" w:rsidTr="007674BA">
        <w:tc>
          <w:tcPr>
            <w:tcW w:w="9576" w:type="dxa"/>
            <w:gridSpan w:val="4"/>
            <w:shd w:val="clear" w:color="auto" w:fill="B3B3B3"/>
          </w:tcPr>
          <w:p w:rsidR="007D721C" w:rsidRPr="00B30307" w:rsidRDefault="007D721C" w:rsidP="003C0671">
            <w:pPr>
              <w:rPr>
                <w:b/>
                <w:bCs/>
                <w:sz w:val="23"/>
                <w:szCs w:val="23"/>
              </w:rPr>
            </w:pPr>
            <w:r w:rsidRPr="00B30307">
              <w:rPr>
                <w:b/>
                <w:bCs/>
                <w:sz w:val="23"/>
                <w:szCs w:val="23"/>
              </w:rPr>
              <w:t xml:space="preserve">ADMINISTRATIVE ROSTER FOR THE </w:t>
            </w:r>
            <w:r>
              <w:rPr>
                <w:b/>
                <w:bCs/>
                <w:sz w:val="23"/>
                <w:szCs w:val="23"/>
              </w:rPr>
              <w:t>2015-2016</w:t>
            </w:r>
            <w:r w:rsidRPr="00B30307">
              <w:rPr>
                <w:b/>
                <w:bCs/>
                <w:sz w:val="23"/>
                <w:szCs w:val="23"/>
              </w:rPr>
              <w:t xml:space="preserve"> SCHOOL YEAR</w:t>
            </w:r>
          </w:p>
        </w:tc>
      </w:tr>
      <w:tr w:rsidR="007D721C" w:rsidRPr="00B30307" w:rsidTr="00735177">
        <w:tc>
          <w:tcPr>
            <w:tcW w:w="2857" w:type="dxa"/>
            <w:vAlign w:val="center"/>
          </w:tcPr>
          <w:p w:rsidR="007D721C" w:rsidRPr="00B30307" w:rsidRDefault="007D721C" w:rsidP="003C0671">
            <w:pPr>
              <w:jc w:val="center"/>
              <w:rPr>
                <w:b/>
                <w:bCs/>
                <w:sz w:val="20"/>
                <w:szCs w:val="23"/>
              </w:rPr>
            </w:pPr>
            <w:r w:rsidRPr="00B30307">
              <w:rPr>
                <w:b/>
                <w:bCs/>
                <w:sz w:val="20"/>
                <w:szCs w:val="23"/>
              </w:rPr>
              <w:t>Name, Title</w:t>
            </w:r>
          </w:p>
        </w:tc>
        <w:tc>
          <w:tcPr>
            <w:tcW w:w="3060" w:type="dxa"/>
            <w:vAlign w:val="center"/>
          </w:tcPr>
          <w:p w:rsidR="007D721C" w:rsidRPr="00B30307" w:rsidRDefault="007D721C" w:rsidP="003C0671">
            <w:pPr>
              <w:jc w:val="center"/>
              <w:rPr>
                <w:b/>
                <w:bCs/>
                <w:sz w:val="20"/>
                <w:szCs w:val="23"/>
              </w:rPr>
            </w:pPr>
            <w:r w:rsidRPr="00B30307">
              <w:rPr>
                <w:b/>
                <w:bCs/>
                <w:sz w:val="20"/>
                <w:szCs w:val="23"/>
              </w:rPr>
              <w:t>Brief Job Description</w:t>
            </w:r>
          </w:p>
        </w:tc>
        <w:tc>
          <w:tcPr>
            <w:tcW w:w="1890" w:type="dxa"/>
            <w:vAlign w:val="center"/>
          </w:tcPr>
          <w:p w:rsidR="007D721C" w:rsidRPr="00B30307" w:rsidRDefault="007D721C" w:rsidP="003C0671">
            <w:pPr>
              <w:jc w:val="center"/>
              <w:rPr>
                <w:b/>
                <w:bCs/>
                <w:sz w:val="20"/>
                <w:szCs w:val="23"/>
              </w:rPr>
            </w:pPr>
            <w:r w:rsidRPr="00B30307">
              <w:rPr>
                <w:b/>
                <w:bCs/>
                <w:sz w:val="20"/>
                <w:szCs w:val="23"/>
              </w:rPr>
              <w:t>Start date</w:t>
            </w:r>
          </w:p>
        </w:tc>
        <w:tc>
          <w:tcPr>
            <w:tcW w:w="1769" w:type="dxa"/>
            <w:vAlign w:val="center"/>
          </w:tcPr>
          <w:p w:rsidR="007D721C" w:rsidRPr="00B30307" w:rsidRDefault="007D721C" w:rsidP="003C0671">
            <w:pPr>
              <w:jc w:val="center"/>
              <w:rPr>
                <w:b/>
                <w:bCs/>
                <w:sz w:val="20"/>
                <w:szCs w:val="23"/>
              </w:rPr>
            </w:pPr>
            <w:r w:rsidRPr="00B30307">
              <w:rPr>
                <w:b/>
                <w:bCs/>
                <w:sz w:val="20"/>
                <w:szCs w:val="23"/>
              </w:rPr>
              <w:t xml:space="preserve">End date </w:t>
            </w:r>
          </w:p>
          <w:p w:rsidR="007D721C" w:rsidRPr="00B30307" w:rsidRDefault="007D721C" w:rsidP="003C0671">
            <w:pPr>
              <w:jc w:val="center"/>
              <w:rPr>
                <w:bCs/>
                <w:sz w:val="20"/>
                <w:szCs w:val="23"/>
              </w:rPr>
            </w:pPr>
            <w:r w:rsidRPr="00B30307">
              <w:rPr>
                <w:bCs/>
                <w:sz w:val="16"/>
                <w:szCs w:val="23"/>
              </w:rPr>
              <w:t>(if no longer employed at the school)</w:t>
            </w:r>
          </w:p>
        </w:tc>
      </w:tr>
      <w:tr w:rsidR="007674BA" w:rsidRPr="00B30307" w:rsidTr="0050412C">
        <w:tc>
          <w:tcPr>
            <w:tcW w:w="2857" w:type="dxa"/>
          </w:tcPr>
          <w:p w:rsidR="00735177" w:rsidRPr="0050412C" w:rsidRDefault="00735177" w:rsidP="00735177">
            <w:pPr>
              <w:jc w:val="center"/>
              <w:rPr>
                <w:rFonts w:ascii="Arial" w:hAnsi="Arial" w:cs="Arial"/>
                <w:bCs/>
                <w:sz w:val="20"/>
                <w:szCs w:val="20"/>
              </w:rPr>
            </w:pPr>
            <w:r w:rsidRPr="0050412C">
              <w:rPr>
                <w:rFonts w:ascii="Arial" w:hAnsi="Arial" w:cs="Arial"/>
                <w:b/>
                <w:bCs/>
                <w:sz w:val="20"/>
                <w:szCs w:val="20"/>
              </w:rPr>
              <w:t>Alan Katz</w:t>
            </w:r>
            <w:r w:rsidRPr="0050412C">
              <w:rPr>
                <w:rFonts w:ascii="Arial" w:hAnsi="Arial" w:cs="Arial"/>
                <w:bCs/>
                <w:sz w:val="20"/>
                <w:szCs w:val="20"/>
              </w:rPr>
              <w:t>,</w:t>
            </w:r>
          </w:p>
          <w:p w:rsidR="007674BA" w:rsidRPr="0050412C" w:rsidRDefault="00735177" w:rsidP="000803E7">
            <w:pPr>
              <w:jc w:val="center"/>
              <w:rPr>
                <w:rFonts w:ascii="Arial" w:hAnsi="Arial" w:cs="Arial"/>
                <w:bCs/>
                <w:sz w:val="20"/>
                <w:szCs w:val="20"/>
              </w:rPr>
            </w:pPr>
            <w:r w:rsidRPr="0050412C">
              <w:rPr>
                <w:rFonts w:ascii="Arial" w:hAnsi="Arial" w:cs="Arial"/>
                <w:bCs/>
                <w:sz w:val="20"/>
                <w:szCs w:val="20"/>
              </w:rPr>
              <w:t>Executive Director</w:t>
            </w:r>
          </w:p>
        </w:tc>
        <w:tc>
          <w:tcPr>
            <w:tcW w:w="306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Administrative oversight of all aspects of the school</w:t>
            </w:r>
          </w:p>
        </w:tc>
        <w:tc>
          <w:tcPr>
            <w:tcW w:w="189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September 2005</w:t>
            </w:r>
          </w:p>
        </w:tc>
        <w:tc>
          <w:tcPr>
            <w:tcW w:w="1769" w:type="dxa"/>
            <w:vAlign w:val="center"/>
          </w:tcPr>
          <w:p w:rsidR="007674BA" w:rsidRPr="0050412C" w:rsidRDefault="005B5778" w:rsidP="000803E7">
            <w:pPr>
              <w:jc w:val="center"/>
              <w:rPr>
                <w:rFonts w:ascii="Arial" w:hAnsi="Arial" w:cs="Arial"/>
                <w:bCs/>
                <w:sz w:val="20"/>
                <w:szCs w:val="20"/>
              </w:rPr>
            </w:pPr>
            <w:r w:rsidRPr="0050412C">
              <w:rPr>
                <w:rFonts w:ascii="Arial" w:hAnsi="Arial" w:cs="Arial"/>
                <w:bCs/>
                <w:sz w:val="20"/>
                <w:szCs w:val="20"/>
              </w:rPr>
              <w:t>n/a</w:t>
            </w:r>
          </w:p>
        </w:tc>
      </w:tr>
      <w:tr w:rsidR="007674BA" w:rsidRPr="00B30307" w:rsidTr="0050412C">
        <w:tc>
          <w:tcPr>
            <w:tcW w:w="2857" w:type="dxa"/>
          </w:tcPr>
          <w:p w:rsidR="00735177" w:rsidRPr="0050412C" w:rsidRDefault="007674BA" w:rsidP="00735177">
            <w:pPr>
              <w:jc w:val="center"/>
              <w:rPr>
                <w:rFonts w:ascii="Arial" w:hAnsi="Arial" w:cs="Arial"/>
                <w:bCs/>
                <w:sz w:val="20"/>
                <w:szCs w:val="20"/>
              </w:rPr>
            </w:pPr>
            <w:r w:rsidRPr="0050412C">
              <w:rPr>
                <w:rFonts w:ascii="Arial" w:hAnsi="Arial" w:cs="Arial"/>
                <w:b/>
                <w:bCs/>
                <w:sz w:val="20"/>
                <w:szCs w:val="20"/>
              </w:rPr>
              <w:t>Juraye</w:t>
            </w:r>
            <w:r w:rsidR="00735177" w:rsidRPr="0050412C">
              <w:rPr>
                <w:rFonts w:ascii="Arial" w:hAnsi="Arial" w:cs="Arial"/>
                <w:b/>
                <w:bCs/>
                <w:sz w:val="20"/>
                <w:szCs w:val="20"/>
              </w:rPr>
              <w:t xml:space="preserve"> Pierson</w:t>
            </w:r>
            <w:r w:rsidR="00735177" w:rsidRPr="0050412C">
              <w:rPr>
                <w:rFonts w:ascii="Arial" w:hAnsi="Arial" w:cs="Arial"/>
                <w:bCs/>
                <w:sz w:val="20"/>
                <w:szCs w:val="20"/>
              </w:rPr>
              <w:t xml:space="preserve">, </w:t>
            </w:r>
          </w:p>
          <w:p w:rsidR="007674BA" w:rsidRPr="0050412C" w:rsidRDefault="00735177" w:rsidP="00735177">
            <w:pPr>
              <w:jc w:val="center"/>
              <w:rPr>
                <w:rFonts w:ascii="Arial" w:hAnsi="Arial" w:cs="Arial"/>
                <w:bCs/>
                <w:sz w:val="20"/>
                <w:szCs w:val="20"/>
              </w:rPr>
            </w:pPr>
            <w:r w:rsidRPr="0050412C">
              <w:rPr>
                <w:rFonts w:ascii="Arial" w:hAnsi="Arial" w:cs="Arial"/>
                <w:bCs/>
                <w:sz w:val="20"/>
                <w:szCs w:val="20"/>
              </w:rPr>
              <w:t>Principal</w:t>
            </w:r>
          </w:p>
        </w:tc>
        <w:tc>
          <w:tcPr>
            <w:tcW w:w="306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Instructional oversight of all academic programs</w:t>
            </w:r>
          </w:p>
        </w:tc>
        <w:tc>
          <w:tcPr>
            <w:tcW w:w="189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June 2015</w:t>
            </w:r>
          </w:p>
        </w:tc>
        <w:tc>
          <w:tcPr>
            <w:tcW w:w="1769" w:type="dxa"/>
            <w:vAlign w:val="center"/>
          </w:tcPr>
          <w:p w:rsidR="007674BA" w:rsidRPr="0050412C" w:rsidRDefault="005B5778" w:rsidP="000803E7">
            <w:pPr>
              <w:jc w:val="center"/>
              <w:rPr>
                <w:rFonts w:ascii="Arial" w:hAnsi="Arial" w:cs="Arial"/>
                <w:bCs/>
                <w:sz w:val="20"/>
                <w:szCs w:val="20"/>
              </w:rPr>
            </w:pPr>
            <w:r w:rsidRPr="0050412C">
              <w:rPr>
                <w:rFonts w:ascii="Arial" w:hAnsi="Arial" w:cs="Arial"/>
                <w:bCs/>
                <w:sz w:val="20"/>
                <w:szCs w:val="20"/>
              </w:rPr>
              <w:t>n/a</w:t>
            </w:r>
          </w:p>
        </w:tc>
      </w:tr>
      <w:tr w:rsidR="007674BA" w:rsidRPr="00B30307" w:rsidTr="0050412C">
        <w:tc>
          <w:tcPr>
            <w:tcW w:w="2857" w:type="dxa"/>
          </w:tcPr>
          <w:p w:rsidR="00735177" w:rsidRPr="0050412C" w:rsidRDefault="007674BA" w:rsidP="00735177">
            <w:pPr>
              <w:jc w:val="center"/>
              <w:rPr>
                <w:rFonts w:ascii="Arial" w:hAnsi="Arial" w:cs="Arial"/>
                <w:bCs/>
                <w:sz w:val="20"/>
                <w:szCs w:val="20"/>
              </w:rPr>
            </w:pPr>
            <w:r w:rsidRPr="0050412C">
              <w:rPr>
                <w:rFonts w:ascii="Arial" w:hAnsi="Arial" w:cs="Arial"/>
                <w:b/>
                <w:bCs/>
                <w:sz w:val="20"/>
                <w:szCs w:val="20"/>
              </w:rPr>
              <w:t>Brenda</w:t>
            </w:r>
            <w:r w:rsidR="00735177" w:rsidRPr="0050412C">
              <w:rPr>
                <w:rFonts w:ascii="Arial" w:hAnsi="Arial" w:cs="Arial"/>
                <w:b/>
                <w:bCs/>
                <w:sz w:val="20"/>
                <w:szCs w:val="20"/>
              </w:rPr>
              <w:t xml:space="preserve"> Flores</w:t>
            </w:r>
            <w:r w:rsidR="00735177" w:rsidRPr="0050412C">
              <w:rPr>
                <w:rFonts w:ascii="Arial" w:hAnsi="Arial" w:cs="Arial"/>
                <w:bCs/>
                <w:sz w:val="20"/>
                <w:szCs w:val="20"/>
              </w:rPr>
              <w:t xml:space="preserve">, </w:t>
            </w:r>
          </w:p>
          <w:p w:rsidR="007674BA" w:rsidRPr="0050412C" w:rsidRDefault="00735177" w:rsidP="00735177">
            <w:pPr>
              <w:jc w:val="center"/>
              <w:rPr>
                <w:rFonts w:ascii="Arial" w:hAnsi="Arial" w:cs="Arial"/>
                <w:bCs/>
                <w:sz w:val="20"/>
                <w:szCs w:val="20"/>
              </w:rPr>
            </w:pPr>
            <w:r w:rsidRPr="0050412C">
              <w:rPr>
                <w:rFonts w:ascii="Arial" w:hAnsi="Arial" w:cs="Arial"/>
                <w:bCs/>
                <w:sz w:val="20"/>
                <w:szCs w:val="20"/>
              </w:rPr>
              <w:t>Director Student Services &amp; Special Education Coordinator</w:t>
            </w:r>
          </w:p>
        </w:tc>
        <w:tc>
          <w:tcPr>
            <w:tcW w:w="306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Oversight of ELL, SPED and student support services</w:t>
            </w:r>
          </w:p>
        </w:tc>
        <w:tc>
          <w:tcPr>
            <w:tcW w:w="1890" w:type="dxa"/>
            <w:vAlign w:val="center"/>
          </w:tcPr>
          <w:p w:rsidR="000803E7" w:rsidRPr="0050412C" w:rsidRDefault="000803E7" w:rsidP="000803E7">
            <w:pPr>
              <w:jc w:val="center"/>
              <w:rPr>
                <w:rFonts w:ascii="Arial" w:hAnsi="Arial" w:cs="Arial"/>
                <w:bCs/>
                <w:sz w:val="20"/>
                <w:szCs w:val="20"/>
              </w:rPr>
            </w:pPr>
          </w:p>
          <w:p w:rsidR="007674BA" w:rsidRPr="0050412C" w:rsidRDefault="000803E7" w:rsidP="000803E7">
            <w:pPr>
              <w:jc w:val="center"/>
              <w:rPr>
                <w:rFonts w:ascii="Arial" w:hAnsi="Arial" w:cs="Arial"/>
                <w:bCs/>
                <w:sz w:val="20"/>
                <w:szCs w:val="20"/>
              </w:rPr>
            </w:pPr>
            <w:r w:rsidRPr="0050412C">
              <w:rPr>
                <w:rFonts w:ascii="Arial" w:hAnsi="Arial" w:cs="Arial"/>
                <w:bCs/>
                <w:sz w:val="20"/>
                <w:szCs w:val="20"/>
              </w:rPr>
              <w:t>September 2006</w:t>
            </w:r>
          </w:p>
        </w:tc>
        <w:tc>
          <w:tcPr>
            <w:tcW w:w="1769" w:type="dxa"/>
            <w:vAlign w:val="center"/>
          </w:tcPr>
          <w:p w:rsidR="007674BA" w:rsidRPr="0050412C" w:rsidRDefault="005B5778" w:rsidP="000803E7">
            <w:pPr>
              <w:jc w:val="center"/>
              <w:rPr>
                <w:rFonts w:ascii="Arial" w:hAnsi="Arial" w:cs="Arial"/>
                <w:bCs/>
                <w:sz w:val="20"/>
                <w:szCs w:val="20"/>
              </w:rPr>
            </w:pPr>
            <w:r w:rsidRPr="0050412C">
              <w:rPr>
                <w:rFonts w:ascii="Arial" w:hAnsi="Arial" w:cs="Arial"/>
                <w:bCs/>
                <w:sz w:val="20"/>
                <w:szCs w:val="20"/>
              </w:rPr>
              <w:t>n/a</w:t>
            </w:r>
          </w:p>
        </w:tc>
      </w:tr>
      <w:tr w:rsidR="007674BA" w:rsidRPr="00B30307" w:rsidTr="0050412C">
        <w:trPr>
          <w:trHeight w:val="579"/>
        </w:trPr>
        <w:tc>
          <w:tcPr>
            <w:tcW w:w="2857" w:type="dxa"/>
            <w:shd w:val="clear" w:color="auto" w:fill="auto"/>
            <w:vAlign w:val="center"/>
          </w:tcPr>
          <w:p w:rsidR="00735177" w:rsidRPr="0050412C" w:rsidRDefault="007674BA" w:rsidP="000803E7">
            <w:pPr>
              <w:jc w:val="center"/>
              <w:rPr>
                <w:rFonts w:ascii="Arial" w:hAnsi="Arial" w:cs="Arial"/>
                <w:sz w:val="20"/>
                <w:szCs w:val="20"/>
              </w:rPr>
            </w:pPr>
            <w:r w:rsidRPr="0050412C">
              <w:rPr>
                <w:rFonts w:ascii="Arial" w:hAnsi="Arial" w:cs="Arial"/>
                <w:b/>
                <w:sz w:val="20"/>
                <w:szCs w:val="20"/>
              </w:rPr>
              <w:t>Jack Kelley</w:t>
            </w:r>
            <w:r w:rsidRPr="0050412C">
              <w:rPr>
                <w:rFonts w:ascii="Arial" w:hAnsi="Arial" w:cs="Arial"/>
                <w:sz w:val="20"/>
                <w:szCs w:val="20"/>
              </w:rPr>
              <w:t xml:space="preserve">, </w:t>
            </w:r>
          </w:p>
          <w:p w:rsidR="007674BA" w:rsidRPr="0050412C" w:rsidRDefault="00735177" w:rsidP="000803E7">
            <w:pPr>
              <w:jc w:val="center"/>
              <w:rPr>
                <w:rFonts w:ascii="Arial" w:hAnsi="Arial" w:cs="Arial"/>
                <w:sz w:val="20"/>
                <w:szCs w:val="20"/>
              </w:rPr>
            </w:pPr>
            <w:r w:rsidRPr="0050412C">
              <w:rPr>
                <w:rFonts w:ascii="Arial" w:hAnsi="Arial" w:cs="Arial"/>
                <w:sz w:val="20"/>
                <w:szCs w:val="20"/>
              </w:rPr>
              <w:t xml:space="preserve">Special Education </w:t>
            </w:r>
            <w:r w:rsidR="007674BA" w:rsidRPr="0050412C">
              <w:rPr>
                <w:rFonts w:ascii="Arial" w:hAnsi="Arial" w:cs="Arial"/>
                <w:sz w:val="20"/>
                <w:szCs w:val="20"/>
              </w:rPr>
              <w:t>Administrator</w:t>
            </w:r>
          </w:p>
          <w:p w:rsidR="007674BA" w:rsidRPr="0050412C" w:rsidRDefault="007674BA" w:rsidP="000803E7">
            <w:pPr>
              <w:jc w:val="center"/>
              <w:rPr>
                <w:rFonts w:ascii="Arial" w:hAnsi="Arial" w:cs="Arial"/>
                <w:sz w:val="20"/>
                <w:szCs w:val="20"/>
              </w:rPr>
            </w:pPr>
            <w:r w:rsidRPr="0050412C">
              <w:rPr>
                <w:rFonts w:ascii="Arial" w:hAnsi="Arial" w:cs="Arial"/>
                <w:sz w:val="20"/>
                <w:szCs w:val="20"/>
              </w:rPr>
              <w:t>Contracted</w:t>
            </w:r>
          </w:p>
        </w:tc>
        <w:tc>
          <w:tcPr>
            <w:tcW w:w="306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Manages special education program</w:t>
            </w:r>
          </w:p>
        </w:tc>
        <w:tc>
          <w:tcPr>
            <w:tcW w:w="1890" w:type="dxa"/>
            <w:shd w:val="clear" w:color="auto" w:fill="auto"/>
            <w:vAlign w:val="center"/>
          </w:tcPr>
          <w:p w:rsidR="007674BA" w:rsidRPr="0050412C" w:rsidRDefault="007674BA" w:rsidP="000803E7">
            <w:pPr>
              <w:jc w:val="center"/>
              <w:rPr>
                <w:rFonts w:ascii="Arial" w:hAnsi="Arial" w:cs="Arial"/>
                <w:sz w:val="20"/>
                <w:szCs w:val="20"/>
              </w:rPr>
            </w:pPr>
            <w:r w:rsidRPr="0050412C">
              <w:rPr>
                <w:rFonts w:ascii="Arial" w:hAnsi="Arial" w:cs="Arial"/>
                <w:sz w:val="20"/>
                <w:szCs w:val="20"/>
              </w:rPr>
              <w:t>August 2006</w:t>
            </w:r>
          </w:p>
        </w:tc>
        <w:tc>
          <w:tcPr>
            <w:tcW w:w="1769" w:type="dxa"/>
            <w:vAlign w:val="center"/>
          </w:tcPr>
          <w:p w:rsidR="007674BA" w:rsidRPr="0050412C" w:rsidRDefault="005B5778" w:rsidP="005B5778">
            <w:pPr>
              <w:jc w:val="center"/>
              <w:rPr>
                <w:rFonts w:ascii="Arial" w:hAnsi="Arial" w:cs="Arial"/>
                <w:bCs/>
                <w:sz w:val="20"/>
                <w:szCs w:val="20"/>
              </w:rPr>
            </w:pPr>
            <w:r w:rsidRPr="0050412C">
              <w:rPr>
                <w:rFonts w:ascii="Arial" w:hAnsi="Arial" w:cs="Arial"/>
                <w:bCs/>
                <w:sz w:val="20"/>
                <w:szCs w:val="20"/>
              </w:rPr>
              <w:t>n/a</w:t>
            </w:r>
          </w:p>
        </w:tc>
      </w:tr>
    </w:tbl>
    <w:p w:rsidR="007D721C" w:rsidRPr="00B30307" w:rsidRDefault="007D721C" w:rsidP="007D721C">
      <w:pPr>
        <w:rPr>
          <w:sz w:val="23"/>
          <w:szCs w:val="23"/>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87"/>
        <w:gridCol w:w="2085"/>
        <w:gridCol w:w="2184"/>
        <w:gridCol w:w="2111"/>
        <w:gridCol w:w="1847"/>
      </w:tblGrid>
      <w:tr w:rsidR="007D721C" w:rsidRPr="00B30307" w:rsidTr="003C0671">
        <w:trPr>
          <w:trHeight w:val="299"/>
        </w:trPr>
        <w:tc>
          <w:tcPr>
            <w:tcW w:w="9561" w:type="dxa"/>
            <w:gridSpan w:val="5"/>
            <w:shd w:val="clear" w:color="auto" w:fill="B3B3B3"/>
          </w:tcPr>
          <w:p w:rsidR="007D721C" w:rsidRPr="00B30307" w:rsidRDefault="007D721C" w:rsidP="003C0671">
            <w:pPr>
              <w:rPr>
                <w:b/>
                <w:sz w:val="23"/>
                <w:szCs w:val="23"/>
              </w:rPr>
            </w:pPr>
            <w:r w:rsidRPr="00B30307">
              <w:rPr>
                <w:b/>
                <w:sz w:val="23"/>
                <w:szCs w:val="23"/>
              </w:rPr>
              <w:t xml:space="preserve">TEACHERS AND STAFF ATTRITION FOR THE </w:t>
            </w:r>
            <w:r>
              <w:rPr>
                <w:b/>
                <w:sz w:val="23"/>
                <w:szCs w:val="23"/>
              </w:rPr>
              <w:t xml:space="preserve">2015-2016 </w:t>
            </w:r>
            <w:r w:rsidRPr="00B30307">
              <w:rPr>
                <w:b/>
                <w:sz w:val="23"/>
                <w:szCs w:val="23"/>
              </w:rPr>
              <w:t>SCHOOL YEAR</w:t>
            </w:r>
          </w:p>
        </w:tc>
      </w:tr>
      <w:tr w:rsidR="007D721C" w:rsidRPr="00B30307" w:rsidTr="003C0671">
        <w:trPr>
          <w:trHeight w:val="497"/>
        </w:trPr>
        <w:tc>
          <w:tcPr>
            <w:tcW w:w="1096" w:type="dxa"/>
          </w:tcPr>
          <w:p w:rsidR="007D721C" w:rsidRPr="00B30307" w:rsidRDefault="007D721C" w:rsidP="003C0671">
            <w:pPr>
              <w:rPr>
                <w:sz w:val="23"/>
                <w:szCs w:val="23"/>
              </w:rPr>
            </w:pPr>
          </w:p>
        </w:tc>
        <w:tc>
          <w:tcPr>
            <w:tcW w:w="2157" w:type="dxa"/>
          </w:tcPr>
          <w:p w:rsidR="007D721C" w:rsidRPr="00B30307" w:rsidRDefault="007D721C" w:rsidP="003C0671">
            <w:pPr>
              <w:jc w:val="center"/>
              <w:rPr>
                <w:b/>
                <w:sz w:val="20"/>
                <w:szCs w:val="23"/>
              </w:rPr>
            </w:pPr>
            <w:r w:rsidRPr="00B30307">
              <w:rPr>
                <w:b/>
                <w:sz w:val="20"/>
                <w:szCs w:val="23"/>
              </w:rPr>
              <w:t>Numbe</w:t>
            </w:r>
            <w:r>
              <w:rPr>
                <w:b/>
                <w:sz w:val="20"/>
                <w:szCs w:val="23"/>
              </w:rPr>
              <w:t>r as of the last day of the 2015-2016</w:t>
            </w:r>
            <w:r w:rsidRPr="00B30307">
              <w:rPr>
                <w:b/>
                <w:sz w:val="20"/>
                <w:szCs w:val="23"/>
              </w:rPr>
              <w:t xml:space="preserve"> school year</w:t>
            </w:r>
          </w:p>
        </w:tc>
        <w:tc>
          <w:tcPr>
            <w:tcW w:w="2246" w:type="dxa"/>
          </w:tcPr>
          <w:p w:rsidR="007D721C" w:rsidRPr="00B30307" w:rsidRDefault="007D721C" w:rsidP="003C0671">
            <w:pPr>
              <w:jc w:val="center"/>
              <w:rPr>
                <w:b/>
                <w:sz w:val="20"/>
                <w:szCs w:val="23"/>
              </w:rPr>
            </w:pPr>
            <w:r>
              <w:rPr>
                <w:b/>
                <w:sz w:val="20"/>
                <w:szCs w:val="23"/>
              </w:rPr>
              <w:t>Departures during the 2015-2016</w:t>
            </w:r>
            <w:r w:rsidRPr="00B30307">
              <w:rPr>
                <w:b/>
                <w:sz w:val="20"/>
                <w:szCs w:val="23"/>
              </w:rPr>
              <w:t xml:space="preserve"> school year</w:t>
            </w:r>
          </w:p>
        </w:tc>
        <w:tc>
          <w:tcPr>
            <w:tcW w:w="2169" w:type="dxa"/>
          </w:tcPr>
          <w:p w:rsidR="007D721C" w:rsidRPr="00B30307" w:rsidRDefault="007D721C" w:rsidP="003C0671">
            <w:pPr>
              <w:jc w:val="center"/>
              <w:rPr>
                <w:b/>
                <w:sz w:val="20"/>
                <w:szCs w:val="23"/>
              </w:rPr>
            </w:pPr>
            <w:r w:rsidRPr="00B30307">
              <w:rPr>
                <w:b/>
                <w:sz w:val="20"/>
                <w:szCs w:val="23"/>
              </w:rPr>
              <w:t>Departures at the end of the school year</w:t>
            </w:r>
          </w:p>
        </w:tc>
        <w:tc>
          <w:tcPr>
            <w:tcW w:w="1893" w:type="dxa"/>
          </w:tcPr>
          <w:p w:rsidR="007D721C" w:rsidRPr="00B30307" w:rsidRDefault="007D721C" w:rsidP="003C0671">
            <w:pPr>
              <w:jc w:val="center"/>
              <w:rPr>
                <w:b/>
                <w:sz w:val="20"/>
                <w:szCs w:val="23"/>
              </w:rPr>
            </w:pPr>
            <w:r>
              <w:rPr>
                <w:b/>
                <w:sz w:val="20"/>
                <w:szCs w:val="23"/>
              </w:rPr>
              <w:t>Reason(s) for Departure</w:t>
            </w:r>
          </w:p>
        </w:tc>
      </w:tr>
      <w:tr w:rsidR="007D721C" w:rsidRPr="00B30307" w:rsidTr="003C0671">
        <w:trPr>
          <w:trHeight w:val="486"/>
        </w:trPr>
        <w:tc>
          <w:tcPr>
            <w:tcW w:w="1096" w:type="dxa"/>
            <w:vAlign w:val="center"/>
          </w:tcPr>
          <w:p w:rsidR="007D721C" w:rsidRPr="00B87DAF" w:rsidRDefault="007D721C" w:rsidP="003C0671">
            <w:pPr>
              <w:jc w:val="center"/>
              <w:rPr>
                <w:sz w:val="20"/>
                <w:szCs w:val="23"/>
              </w:rPr>
            </w:pPr>
            <w:r w:rsidRPr="00B87DAF">
              <w:rPr>
                <w:sz w:val="20"/>
                <w:szCs w:val="23"/>
              </w:rPr>
              <w:t>Teachers</w:t>
            </w:r>
          </w:p>
        </w:tc>
        <w:tc>
          <w:tcPr>
            <w:tcW w:w="2157"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47</w:t>
            </w:r>
          </w:p>
        </w:tc>
        <w:tc>
          <w:tcPr>
            <w:tcW w:w="2246"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7</w:t>
            </w:r>
          </w:p>
        </w:tc>
        <w:tc>
          <w:tcPr>
            <w:tcW w:w="2169"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5</w:t>
            </w:r>
          </w:p>
        </w:tc>
        <w:tc>
          <w:tcPr>
            <w:tcW w:w="1893" w:type="dxa"/>
          </w:tcPr>
          <w:p w:rsidR="007D721C" w:rsidRPr="00695D63" w:rsidRDefault="007D721C" w:rsidP="003C0671">
            <w:pPr>
              <w:rPr>
                <w:rFonts w:ascii="Arial" w:hAnsi="Arial" w:cs="Arial"/>
                <w:color w:val="FF0000"/>
                <w:sz w:val="22"/>
                <w:szCs w:val="22"/>
                <w:highlight w:val="yellow"/>
              </w:rPr>
            </w:pPr>
          </w:p>
        </w:tc>
      </w:tr>
      <w:tr w:rsidR="007D721C" w:rsidRPr="00B30307" w:rsidTr="003C0671">
        <w:trPr>
          <w:trHeight w:val="486"/>
        </w:trPr>
        <w:tc>
          <w:tcPr>
            <w:tcW w:w="1096" w:type="dxa"/>
            <w:vAlign w:val="center"/>
          </w:tcPr>
          <w:p w:rsidR="007D721C" w:rsidRPr="00B87DAF" w:rsidRDefault="007D721C" w:rsidP="003C0671">
            <w:pPr>
              <w:jc w:val="center"/>
              <w:rPr>
                <w:sz w:val="20"/>
                <w:szCs w:val="23"/>
              </w:rPr>
            </w:pPr>
            <w:r w:rsidRPr="00B87DAF">
              <w:rPr>
                <w:sz w:val="20"/>
                <w:szCs w:val="23"/>
              </w:rPr>
              <w:t>Other Staff</w:t>
            </w:r>
          </w:p>
        </w:tc>
        <w:tc>
          <w:tcPr>
            <w:tcW w:w="2157"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32</w:t>
            </w:r>
          </w:p>
        </w:tc>
        <w:tc>
          <w:tcPr>
            <w:tcW w:w="2246"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14</w:t>
            </w:r>
          </w:p>
        </w:tc>
        <w:tc>
          <w:tcPr>
            <w:tcW w:w="2169" w:type="dxa"/>
          </w:tcPr>
          <w:p w:rsidR="007D721C" w:rsidRPr="00695D63" w:rsidRDefault="00695D63" w:rsidP="00695D63">
            <w:pPr>
              <w:jc w:val="center"/>
              <w:rPr>
                <w:rFonts w:ascii="Arial" w:hAnsi="Arial" w:cs="Arial"/>
                <w:sz w:val="22"/>
                <w:szCs w:val="22"/>
              </w:rPr>
            </w:pPr>
            <w:r w:rsidRPr="00695D63">
              <w:rPr>
                <w:rFonts w:ascii="Arial" w:hAnsi="Arial" w:cs="Arial"/>
                <w:sz w:val="22"/>
                <w:szCs w:val="22"/>
              </w:rPr>
              <w:t>3</w:t>
            </w:r>
          </w:p>
        </w:tc>
        <w:tc>
          <w:tcPr>
            <w:tcW w:w="1893" w:type="dxa"/>
          </w:tcPr>
          <w:p w:rsidR="007D721C" w:rsidRPr="00695D63" w:rsidRDefault="007D721C" w:rsidP="003C0671">
            <w:pPr>
              <w:rPr>
                <w:rFonts w:ascii="Arial" w:hAnsi="Arial" w:cs="Arial"/>
                <w:sz w:val="22"/>
                <w:szCs w:val="22"/>
              </w:rPr>
            </w:pPr>
          </w:p>
        </w:tc>
      </w:tr>
    </w:tbl>
    <w:p w:rsidR="00362A79" w:rsidRPr="0050412C" w:rsidRDefault="004C0F50" w:rsidP="007D721C">
      <w:pPr>
        <w:rPr>
          <w:rFonts w:ascii="Arial" w:hAnsi="Arial" w:cs="Arial"/>
          <w:color w:val="FF0000"/>
          <w:sz w:val="20"/>
          <w:szCs w:val="20"/>
        </w:rPr>
      </w:pPr>
      <w:r w:rsidRPr="0050412C">
        <w:rPr>
          <w:sz w:val="20"/>
          <w:szCs w:val="20"/>
        </w:rPr>
        <w:t>Most of the</w:t>
      </w:r>
      <w:r w:rsidR="009D1B4A" w:rsidRPr="0050412C">
        <w:rPr>
          <w:rFonts w:ascii="Arial" w:hAnsi="Arial" w:cs="Arial"/>
          <w:sz w:val="20"/>
          <w:szCs w:val="20"/>
        </w:rPr>
        <w:t xml:space="preserve"> teachers who left during the 2015-2016 school year were new to MLK. </w:t>
      </w:r>
      <w:r w:rsidRPr="0050412C">
        <w:rPr>
          <w:rFonts w:ascii="Arial" w:hAnsi="Arial" w:cs="Arial"/>
          <w:sz w:val="20"/>
          <w:szCs w:val="20"/>
        </w:rPr>
        <w:t>Some</w:t>
      </w:r>
      <w:r w:rsidR="009D1B4A" w:rsidRPr="0050412C">
        <w:rPr>
          <w:rFonts w:ascii="Arial" w:hAnsi="Arial" w:cs="Arial"/>
          <w:sz w:val="20"/>
          <w:szCs w:val="20"/>
        </w:rPr>
        <w:t xml:space="preserve"> </w:t>
      </w:r>
      <w:r w:rsidRPr="0050412C">
        <w:rPr>
          <w:rFonts w:ascii="Arial" w:hAnsi="Arial" w:cs="Arial"/>
          <w:sz w:val="20"/>
          <w:szCs w:val="20"/>
        </w:rPr>
        <w:t>left to go to suburban school</w:t>
      </w:r>
      <w:r w:rsidR="00FF72B4">
        <w:rPr>
          <w:rFonts w:ascii="Arial" w:hAnsi="Arial" w:cs="Arial"/>
          <w:sz w:val="20"/>
          <w:szCs w:val="20"/>
        </w:rPr>
        <w:t>s</w:t>
      </w:r>
      <w:r w:rsidRPr="0050412C">
        <w:rPr>
          <w:rFonts w:ascii="Arial" w:hAnsi="Arial" w:cs="Arial"/>
          <w:sz w:val="20"/>
          <w:szCs w:val="20"/>
        </w:rPr>
        <w:t xml:space="preserve">, others </w:t>
      </w:r>
      <w:r w:rsidR="009D1B4A" w:rsidRPr="0050412C">
        <w:rPr>
          <w:rFonts w:ascii="Arial" w:hAnsi="Arial" w:cs="Arial"/>
          <w:sz w:val="20"/>
          <w:szCs w:val="20"/>
        </w:rPr>
        <w:t>left due to personal/family circumstances</w:t>
      </w:r>
      <w:r w:rsidRPr="0050412C">
        <w:rPr>
          <w:rFonts w:ascii="Arial" w:hAnsi="Arial" w:cs="Arial"/>
          <w:sz w:val="20"/>
          <w:szCs w:val="20"/>
        </w:rPr>
        <w:t>, and others were terminated for failing to meet performance expectations.</w:t>
      </w:r>
    </w:p>
    <w:p w:rsidR="004C0F50" w:rsidRDefault="004C0F50" w:rsidP="007D721C">
      <w:pPr>
        <w:rPr>
          <w:sz w:val="23"/>
          <w:szCs w:val="23"/>
        </w:rPr>
      </w:pPr>
    </w:p>
    <w:p w:rsidR="00FB6BB2" w:rsidRPr="00B30307" w:rsidRDefault="00FB6BB2" w:rsidP="007D721C">
      <w:pPr>
        <w:rPr>
          <w:sz w:val="23"/>
          <w:szCs w:val="23"/>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31"/>
        <w:gridCol w:w="1386"/>
        <w:gridCol w:w="2970"/>
        <w:gridCol w:w="1166"/>
        <w:gridCol w:w="1961"/>
      </w:tblGrid>
      <w:tr w:rsidR="007D721C" w:rsidRPr="00F970C6" w:rsidTr="007674BA">
        <w:trPr>
          <w:trHeight w:val="189"/>
        </w:trPr>
        <w:tc>
          <w:tcPr>
            <w:tcW w:w="9314" w:type="dxa"/>
            <w:gridSpan w:val="5"/>
            <w:shd w:val="clear" w:color="auto" w:fill="B3B3B3"/>
          </w:tcPr>
          <w:p w:rsidR="007D721C" w:rsidRPr="00F970C6" w:rsidRDefault="007D721C" w:rsidP="003C0671">
            <w:pPr>
              <w:rPr>
                <w:b/>
                <w:sz w:val="23"/>
                <w:szCs w:val="23"/>
              </w:rPr>
            </w:pPr>
            <w:r w:rsidRPr="00F970C6">
              <w:rPr>
                <w:b/>
                <w:sz w:val="23"/>
                <w:szCs w:val="23"/>
              </w:rPr>
              <w:br w:type="page"/>
              <w:t xml:space="preserve">BOARD MEMBERS FOR THE </w:t>
            </w:r>
            <w:r>
              <w:rPr>
                <w:b/>
                <w:sz w:val="23"/>
                <w:szCs w:val="23"/>
              </w:rPr>
              <w:t>2015-2016</w:t>
            </w:r>
            <w:r w:rsidRPr="00F970C6">
              <w:rPr>
                <w:b/>
                <w:sz w:val="23"/>
                <w:szCs w:val="23"/>
              </w:rPr>
              <w:t xml:space="preserve"> SCHOOL YEAR</w:t>
            </w:r>
          </w:p>
        </w:tc>
      </w:tr>
      <w:tr w:rsidR="007D721C" w:rsidRPr="00F970C6" w:rsidTr="00F342FB">
        <w:trPr>
          <w:trHeight w:val="1209"/>
        </w:trPr>
        <w:tc>
          <w:tcPr>
            <w:tcW w:w="1831" w:type="dxa"/>
            <w:vAlign w:val="center"/>
          </w:tcPr>
          <w:p w:rsidR="007D721C" w:rsidRPr="00631F6A" w:rsidRDefault="007D721C" w:rsidP="003C0671">
            <w:pPr>
              <w:jc w:val="center"/>
              <w:rPr>
                <w:b/>
                <w:sz w:val="20"/>
                <w:szCs w:val="23"/>
              </w:rPr>
            </w:pPr>
            <w:r w:rsidRPr="00631F6A">
              <w:rPr>
                <w:b/>
                <w:sz w:val="20"/>
                <w:szCs w:val="23"/>
              </w:rPr>
              <w:t>Name</w:t>
            </w:r>
          </w:p>
        </w:tc>
        <w:tc>
          <w:tcPr>
            <w:tcW w:w="1386" w:type="dxa"/>
            <w:vAlign w:val="center"/>
          </w:tcPr>
          <w:p w:rsidR="007D721C" w:rsidRPr="00631F6A" w:rsidRDefault="007D721C" w:rsidP="003C0671">
            <w:pPr>
              <w:jc w:val="center"/>
              <w:rPr>
                <w:b/>
                <w:sz w:val="20"/>
                <w:szCs w:val="23"/>
              </w:rPr>
            </w:pPr>
            <w:r w:rsidRPr="00631F6A">
              <w:rPr>
                <w:b/>
                <w:sz w:val="20"/>
                <w:szCs w:val="23"/>
              </w:rPr>
              <w:t>Position on the Board</w:t>
            </w:r>
          </w:p>
        </w:tc>
        <w:tc>
          <w:tcPr>
            <w:tcW w:w="2970" w:type="dxa"/>
            <w:vAlign w:val="center"/>
          </w:tcPr>
          <w:p w:rsidR="007D721C" w:rsidRPr="00631F6A" w:rsidRDefault="007D721C" w:rsidP="003C0671">
            <w:pPr>
              <w:jc w:val="center"/>
              <w:rPr>
                <w:b/>
                <w:sz w:val="20"/>
                <w:szCs w:val="23"/>
              </w:rPr>
            </w:pPr>
            <w:r w:rsidRPr="00631F6A">
              <w:rPr>
                <w:b/>
                <w:sz w:val="20"/>
                <w:szCs w:val="23"/>
              </w:rPr>
              <w:t>Committee affiliation(s)</w:t>
            </w:r>
          </w:p>
        </w:tc>
        <w:tc>
          <w:tcPr>
            <w:tcW w:w="1166" w:type="dxa"/>
            <w:vAlign w:val="center"/>
          </w:tcPr>
          <w:p w:rsidR="007D721C" w:rsidRPr="00631F6A" w:rsidRDefault="007D721C" w:rsidP="003C0671">
            <w:pPr>
              <w:jc w:val="center"/>
              <w:rPr>
                <w:b/>
                <w:sz w:val="20"/>
                <w:szCs w:val="23"/>
              </w:rPr>
            </w:pPr>
            <w:r w:rsidRPr="00631F6A">
              <w:rPr>
                <w:b/>
                <w:sz w:val="20"/>
                <w:szCs w:val="23"/>
              </w:rPr>
              <w:t>Number of terms served</w:t>
            </w:r>
          </w:p>
        </w:tc>
        <w:tc>
          <w:tcPr>
            <w:tcW w:w="1961" w:type="dxa"/>
            <w:vAlign w:val="center"/>
          </w:tcPr>
          <w:p w:rsidR="007D721C" w:rsidRDefault="007D721C" w:rsidP="003C0671">
            <w:pPr>
              <w:jc w:val="center"/>
              <w:rPr>
                <w:sz w:val="20"/>
                <w:szCs w:val="23"/>
              </w:rPr>
            </w:pPr>
            <w:r w:rsidRPr="00631F6A">
              <w:rPr>
                <w:b/>
                <w:sz w:val="20"/>
                <w:szCs w:val="23"/>
              </w:rPr>
              <w:t>Length of</w:t>
            </w:r>
            <w:r>
              <w:rPr>
                <w:b/>
                <w:sz w:val="20"/>
                <w:szCs w:val="23"/>
              </w:rPr>
              <w:t xml:space="preserve"> each term</w:t>
            </w:r>
            <w:r w:rsidRPr="00631F6A">
              <w:rPr>
                <w:b/>
                <w:sz w:val="20"/>
                <w:szCs w:val="23"/>
              </w:rPr>
              <w:t xml:space="preserve"> </w:t>
            </w:r>
            <w:r w:rsidRPr="00CF41CE">
              <w:rPr>
                <w:sz w:val="20"/>
                <w:szCs w:val="23"/>
              </w:rPr>
              <w:t>(including date of election and expiration)</w:t>
            </w:r>
          </w:p>
          <w:p w:rsidR="0062263F" w:rsidRPr="00631F6A" w:rsidRDefault="0062263F" w:rsidP="003C0671">
            <w:pPr>
              <w:jc w:val="center"/>
              <w:rPr>
                <w:b/>
                <w:sz w:val="20"/>
                <w:szCs w:val="23"/>
              </w:rPr>
            </w:pPr>
            <w:r>
              <w:rPr>
                <w:sz w:val="20"/>
                <w:szCs w:val="23"/>
              </w:rPr>
              <w:t>*3 year terms w/expiration date listed</w:t>
            </w:r>
          </w:p>
        </w:tc>
      </w:tr>
      <w:tr w:rsidR="00BA321F" w:rsidRPr="00F970C6" w:rsidTr="00F342FB">
        <w:trPr>
          <w:trHeight w:val="337"/>
        </w:trPr>
        <w:tc>
          <w:tcPr>
            <w:tcW w:w="1831" w:type="dxa"/>
            <w:shd w:val="clear" w:color="auto" w:fill="auto"/>
          </w:tcPr>
          <w:p w:rsidR="00BA321F" w:rsidRPr="0050412C" w:rsidRDefault="00CC767B" w:rsidP="00BA321F">
            <w:pPr>
              <w:rPr>
                <w:rFonts w:ascii="Arial" w:hAnsi="Arial" w:cs="Arial"/>
                <w:sz w:val="20"/>
                <w:szCs w:val="20"/>
              </w:rPr>
            </w:pPr>
            <w:r w:rsidRPr="0050412C">
              <w:rPr>
                <w:rFonts w:ascii="Arial" w:hAnsi="Arial" w:cs="Arial"/>
                <w:sz w:val="20"/>
                <w:szCs w:val="20"/>
              </w:rPr>
              <w:t xml:space="preserve">Beth </w:t>
            </w:r>
            <w:proofErr w:type="spellStart"/>
            <w:r w:rsidRPr="0050412C">
              <w:rPr>
                <w:rFonts w:ascii="Arial" w:hAnsi="Arial" w:cs="Arial"/>
                <w:sz w:val="20"/>
                <w:szCs w:val="20"/>
              </w:rPr>
              <w:t>deSousa</w:t>
            </w:r>
            <w:proofErr w:type="spellEnd"/>
          </w:p>
          <w:p w:rsidR="00BA321F" w:rsidRPr="0050412C" w:rsidRDefault="00BA321F" w:rsidP="00BA321F">
            <w:pPr>
              <w:rPr>
                <w:rFonts w:ascii="Arial" w:hAnsi="Arial" w:cs="Arial"/>
                <w:sz w:val="20"/>
                <w:szCs w:val="20"/>
              </w:rPr>
            </w:pPr>
          </w:p>
        </w:tc>
        <w:tc>
          <w:tcPr>
            <w:tcW w:w="1386" w:type="dxa"/>
            <w:shd w:val="clear" w:color="auto" w:fill="auto"/>
          </w:tcPr>
          <w:p w:rsidR="00BA321F" w:rsidRPr="0050412C" w:rsidRDefault="00CC767B" w:rsidP="00BA321F">
            <w:pPr>
              <w:rPr>
                <w:rFonts w:ascii="Arial" w:hAnsi="Arial" w:cs="Arial"/>
                <w:sz w:val="20"/>
                <w:szCs w:val="20"/>
              </w:rPr>
            </w:pPr>
            <w:r w:rsidRPr="0050412C">
              <w:rPr>
                <w:rFonts w:ascii="Arial" w:hAnsi="Arial" w:cs="Arial"/>
                <w:sz w:val="20"/>
                <w:szCs w:val="20"/>
              </w:rPr>
              <w:t xml:space="preserve">Chair </w:t>
            </w:r>
          </w:p>
        </w:tc>
        <w:tc>
          <w:tcPr>
            <w:tcW w:w="2970" w:type="dxa"/>
            <w:shd w:val="clear" w:color="auto" w:fill="auto"/>
          </w:tcPr>
          <w:p w:rsidR="00BA321F" w:rsidRPr="0050412C" w:rsidRDefault="001733DB" w:rsidP="00BA321F">
            <w:pPr>
              <w:rPr>
                <w:rFonts w:ascii="Arial" w:hAnsi="Arial" w:cs="Arial"/>
                <w:sz w:val="20"/>
                <w:szCs w:val="20"/>
              </w:rPr>
            </w:pPr>
            <w:r w:rsidRPr="0050412C">
              <w:rPr>
                <w:rFonts w:ascii="Arial" w:hAnsi="Arial" w:cs="Arial"/>
                <w:sz w:val="20"/>
                <w:szCs w:val="20"/>
              </w:rPr>
              <w:t>Executive, Finance, Governance, Strategic Goal Setting</w:t>
            </w:r>
          </w:p>
        </w:tc>
        <w:tc>
          <w:tcPr>
            <w:tcW w:w="1166" w:type="dxa"/>
          </w:tcPr>
          <w:p w:rsidR="00BA321F" w:rsidRPr="0050412C" w:rsidRDefault="00CC767B" w:rsidP="00BA321F">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 (3 prior)</w:t>
            </w:r>
          </w:p>
        </w:tc>
        <w:tc>
          <w:tcPr>
            <w:tcW w:w="1961" w:type="dxa"/>
          </w:tcPr>
          <w:p w:rsidR="00BA321F" w:rsidRPr="0050412C" w:rsidRDefault="00CC767B" w:rsidP="00BA321F">
            <w:pPr>
              <w:rPr>
                <w:rFonts w:ascii="Arial" w:hAnsi="Arial" w:cs="Arial"/>
                <w:sz w:val="20"/>
                <w:szCs w:val="20"/>
              </w:rPr>
            </w:pPr>
            <w:r w:rsidRPr="0050412C">
              <w:rPr>
                <w:rFonts w:ascii="Arial" w:hAnsi="Arial" w:cs="Arial"/>
                <w:sz w:val="20"/>
                <w:szCs w:val="20"/>
              </w:rPr>
              <w:t>12/31/2018</w:t>
            </w:r>
          </w:p>
        </w:tc>
      </w:tr>
      <w:tr w:rsidR="00CC767B" w:rsidRPr="00F970C6" w:rsidTr="00F342FB">
        <w:trPr>
          <w:trHeight w:val="337"/>
        </w:trPr>
        <w:tc>
          <w:tcPr>
            <w:tcW w:w="1831" w:type="dxa"/>
            <w:shd w:val="clear" w:color="auto" w:fill="auto"/>
          </w:tcPr>
          <w:p w:rsidR="00CC767B" w:rsidRPr="0050412C" w:rsidRDefault="0062263F" w:rsidP="00CC767B">
            <w:pPr>
              <w:rPr>
                <w:rFonts w:ascii="Arial" w:hAnsi="Arial" w:cs="Arial"/>
                <w:sz w:val="20"/>
                <w:szCs w:val="20"/>
              </w:rPr>
            </w:pPr>
            <w:r w:rsidRPr="0050412C">
              <w:rPr>
                <w:rFonts w:ascii="Arial" w:hAnsi="Arial" w:cs="Arial"/>
                <w:sz w:val="20"/>
                <w:szCs w:val="20"/>
              </w:rPr>
              <w:t>Janine Kent</w:t>
            </w:r>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 xml:space="preserve">Treasurer </w:t>
            </w:r>
          </w:p>
          <w:p w:rsidR="00CC767B" w:rsidRPr="0050412C" w:rsidRDefault="00CC767B" w:rsidP="00CC767B">
            <w:pPr>
              <w:rPr>
                <w:rFonts w:ascii="Arial" w:hAnsi="Arial" w:cs="Arial"/>
                <w:sz w:val="20"/>
                <w:szCs w:val="20"/>
              </w:rPr>
            </w:pPr>
          </w:p>
        </w:tc>
        <w:tc>
          <w:tcPr>
            <w:tcW w:w="2970"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Executive, Finance, Strategic Goal Setting</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2</w:t>
            </w:r>
            <w:r w:rsidRPr="0050412C">
              <w:rPr>
                <w:rFonts w:ascii="Arial" w:hAnsi="Arial" w:cs="Arial"/>
                <w:sz w:val="20"/>
                <w:szCs w:val="20"/>
                <w:vertAlign w:val="superscript"/>
              </w:rPr>
              <w:t>nd</w:t>
            </w:r>
            <w:r w:rsidRPr="0050412C">
              <w:rPr>
                <w:rFonts w:ascii="Arial" w:hAnsi="Arial" w:cs="Arial"/>
                <w:sz w:val="20"/>
                <w:szCs w:val="20"/>
              </w:rPr>
              <w:t xml:space="preserve"> term</w:t>
            </w:r>
          </w:p>
        </w:tc>
        <w:tc>
          <w:tcPr>
            <w:tcW w:w="1961" w:type="dxa"/>
          </w:tcPr>
          <w:p w:rsidR="00CC767B" w:rsidRPr="0050412C" w:rsidRDefault="00CC767B" w:rsidP="00CC767B">
            <w:pPr>
              <w:rPr>
                <w:rFonts w:ascii="Arial" w:hAnsi="Arial" w:cs="Arial"/>
                <w:sz w:val="20"/>
                <w:szCs w:val="20"/>
              </w:rPr>
            </w:pPr>
            <w:r w:rsidRPr="0050412C">
              <w:rPr>
                <w:rFonts w:ascii="Arial" w:hAnsi="Arial" w:cs="Arial"/>
                <w:sz w:val="20"/>
                <w:szCs w:val="20"/>
              </w:rPr>
              <w:t>12/31/2018</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Sally Wittenberg</w:t>
            </w:r>
          </w:p>
          <w:p w:rsidR="00CC767B" w:rsidRPr="0050412C" w:rsidRDefault="00CC767B" w:rsidP="00CC767B">
            <w:pPr>
              <w:rPr>
                <w:rFonts w:ascii="Arial" w:hAnsi="Arial" w:cs="Arial"/>
                <w:sz w:val="20"/>
                <w:szCs w:val="20"/>
              </w:rPr>
            </w:pPr>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 xml:space="preserve">Clerk </w:t>
            </w:r>
          </w:p>
          <w:p w:rsidR="00CC767B" w:rsidRPr="0050412C" w:rsidRDefault="00CC767B" w:rsidP="00CC767B">
            <w:pPr>
              <w:rPr>
                <w:rFonts w:ascii="Arial" w:hAnsi="Arial" w:cs="Arial"/>
                <w:sz w:val="20"/>
                <w:szCs w:val="20"/>
              </w:rPr>
            </w:pPr>
          </w:p>
        </w:tc>
        <w:tc>
          <w:tcPr>
            <w:tcW w:w="2970"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Executive, Governance, Academic Excellence</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2</w:t>
            </w:r>
            <w:r w:rsidRPr="0050412C">
              <w:rPr>
                <w:rFonts w:ascii="Arial" w:hAnsi="Arial" w:cs="Arial"/>
                <w:sz w:val="20"/>
                <w:szCs w:val="20"/>
                <w:vertAlign w:val="superscript"/>
              </w:rPr>
              <w:t>nd</w:t>
            </w:r>
            <w:r w:rsidRPr="0050412C">
              <w:rPr>
                <w:rFonts w:ascii="Arial" w:hAnsi="Arial" w:cs="Arial"/>
                <w:sz w:val="20"/>
                <w:szCs w:val="20"/>
              </w:rPr>
              <w:t xml:space="preserve"> term</w:t>
            </w:r>
          </w:p>
        </w:tc>
        <w:tc>
          <w:tcPr>
            <w:tcW w:w="1961" w:type="dxa"/>
          </w:tcPr>
          <w:p w:rsidR="00CC767B" w:rsidRPr="0050412C" w:rsidRDefault="00CC767B" w:rsidP="00CC767B">
            <w:pPr>
              <w:rPr>
                <w:rFonts w:ascii="Arial" w:hAnsi="Arial" w:cs="Arial"/>
                <w:sz w:val="20"/>
                <w:szCs w:val="20"/>
              </w:rPr>
            </w:pPr>
            <w:r w:rsidRPr="0050412C">
              <w:rPr>
                <w:rFonts w:ascii="Arial" w:hAnsi="Arial" w:cs="Arial"/>
                <w:sz w:val="20"/>
                <w:szCs w:val="20"/>
              </w:rPr>
              <w:t>12/31/2016</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Mia Chandler</w:t>
            </w:r>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CC767B" w:rsidRPr="0050412C" w:rsidRDefault="001733DB" w:rsidP="00CC767B">
            <w:pPr>
              <w:rPr>
                <w:rFonts w:ascii="Arial" w:hAnsi="Arial" w:cs="Arial"/>
                <w:sz w:val="20"/>
                <w:szCs w:val="20"/>
              </w:rPr>
            </w:pPr>
            <w:r w:rsidRPr="0050412C">
              <w:rPr>
                <w:rFonts w:ascii="Arial" w:hAnsi="Arial" w:cs="Arial"/>
                <w:sz w:val="20"/>
                <w:szCs w:val="20"/>
              </w:rPr>
              <w:t>Human Resources</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CC767B" w:rsidRPr="0050412C" w:rsidRDefault="00CC767B" w:rsidP="00CC767B">
            <w:pPr>
              <w:rPr>
                <w:rFonts w:ascii="Arial" w:hAnsi="Arial" w:cs="Arial"/>
                <w:sz w:val="20"/>
                <w:szCs w:val="20"/>
              </w:rPr>
            </w:pPr>
            <w:r w:rsidRPr="0050412C">
              <w:rPr>
                <w:rFonts w:ascii="Arial" w:hAnsi="Arial" w:cs="Arial"/>
                <w:sz w:val="20"/>
                <w:szCs w:val="20"/>
              </w:rPr>
              <w:t>12/31/2018</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 xml:space="preserve">Lorraine </w:t>
            </w:r>
            <w:proofErr w:type="spellStart"/>
            <w:r w:rsidRPr="0050412C">
              <w:rPr>
                <w:rFonts w:ascii="Arial" w:hAnsi="Arial" w:cs="Arial"/>
                <w:sz w:val="20"/>
                <w:szCs w:val="20"/>
              </w:rPr>
              <w:t>Plasse</w:t>
            </w:r>
            <w:proofErr w:type="spellEnd"/>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Academic Excellence,</w:t>
            </w:r>
          </w:p>
          <w:p w:rsidR="00CC767B" w:rsidRPr="0050412C" w:rsidRDefault="00CC767B" w:rsidP="00CC767B">
            <w:pPr>
              <w:rPr>
                <w:rFonts w:ascii="Arial" w:hAnsi="Arial" w:cs="Arial"/>
                <w:sz w:val="20"/>
                <w:szCs w:val="20"/>
              </w:rPr>
            </w:pPr>
            <w:r w:rsidRPr="0050412C">
              <w:rPr>
                <w:rFonts w:ascii="Arial" w:hAnsi="Arial" w:cs="Arial"/>
                <w:sz w:val="20"/>
                <w:szCs w:val="20"/>
              </w:rPr>
              <w:t>Human Resources, Governance,</w:t>
            </w:r>
          </w:p>
          <w:p w:rsidR="00CC767B" w:rsidRPr="0050412C" w:rsidRDefault="00CC767B" w:rsidP="00CC767B">
            <w:pPr>
              <w:rPr>
                <w:rFonts w:ascii="Arial" w:hAnsi="Arial" w:cs="Arial"/>
                <w:sz w:val="20"/>
                <w:szCs w:val="20"/>
              </w:rPr>
            </w:pPr>
            <w:r w:rsidRPr="0050412C">
              <w:rPr>
                <w:rFonts w:ascii="Arial" w:hAnsi="Arial" w:cs="Arial"/>
                <w:sz w:val="20"/>
                <w:szCs w:val="20"/>
              </w:rPr>
              <w:t>Strategic Goal Setting</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2</w:t>
            </w:r>
            <w:r w:rsidRPr="0050412C">
              <w:rPr>
                <w:rFonts w:ascii="Arial" w:hAnsi="Arial" w:cs="Arial"/>
                <w:sz w:val="20"/>
                <w:szCs w:val="20"/>
                <w:vertAlign w:val="superscript"/>
              </w:rPr>
              <w:t>nd</w:t>
            </w:r>
            <w:r w:rsidRPr="0050412C">
              <w:rPr>
                <w:rFonts w:ascii="Arial" w:hAnsi="Arial" w:cs="Arial"/>
                <w:sz w:val="20"/>
                <w:szCs w:val="20"/>
              </w:rPr>
              <w:t xml:space="preserve"> term</w:t>
            </w:r>
          </w:p>
        </w:tc>
        <w:tc>
          <w:tcPr>
            <w:tcW w:w="1961" w:type="dxa"/>
          </w:tcPr>
          <w:p w:rsidR="00CC767B" w:rsidRPr="0050412C" w:rsidRDefault="00CC767B" w:rsidP="00CC767B">
            <w:pPr>
              <w:rPr>
                <w:rFonts w:ascii="Arial" w:hAnsi="Arial" w:cs="Arial"/>
                <w:sz w:val="20"/>
                <w:szCs w:val="20"/>
              </w:rPr>
            </w:pPr>
            <w:r w:rsidRPr="0050412C">
              <w:rPr>
                <w:rFonts w:ascii="Arial" w:hAnsi="Arial" w:cs="Arial"/>
                <w:sz w:val="20"/>
                <w:szCs w:val="20"/>
              </w:rPr>
              <w:t>12-31-2016</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Lisa Watson</w:t>
            </w:r>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CC767B" w:rsidRPr="0050412C" w:rsidRDefault="001733DB" w:rsidP="00CC767B">
            <w:pPr>
              <w:rPr>
                <w:rFonts w:ascii="Arial" w:hAnsi="Arial" w:cs="Arial"/>
                <w:sz w:val="20"/>
                <w:szCs w:val="20"/>
              </w:rPr>
            </w:pPr>
            <w:r w:rsidRPr="0050412C">
              <w:rPr>
                <w:rFonts w:ascii="Arial" w:hAnsi="Arial" w:cs="Arial"/>
                <w:sz w:val="20"/>
                <w:szCs w:val="20"/>
              </w:rPr>
              <w:t>Academic Excellence, Strategic Goal Setting</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CC767B" w:rsidRPr="0050412C" w:rsidRDefault="00CC767B" w:rsidP="0062263F">
            <w:pPr>
              <w:rPr>
                <w:rFonts w:ascii="Arial" w:hAnsi="Arial" w:cs="Arial"/>
                <w:sz w:val="20"/>
                <w:szCs w:val="20"/>
              </w:rPr>
            </w:pPr>
            <w:r w:rsidRPr="0050412C">
              <w:rPr>
                <w:rFonts w:ascii="Arial" w:hAnsi="Arial" w:cs="Arial"/>
                <w:sz w:val="20"/>
                <w:szCs w:val="20"/>
              </w:rPr>
              <w:t>12/31/2018</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 xml:space="preserve">Tina </w:t>
            </w:r>
            <w:proofErr w:type="spellStart"/>
            <w:r w:rsidRPr="0050412C">
              <w:rPr>
                <w:rFonts w:ascii="Arial" w:hAnsi="Arial" w:cs="Arial"/>
                <w:sz w:val="20"/>
                <w:szCs w:val="20"/>
              </w:rPr>
              <w:t>Quagliato</w:t>
            </w:r>
            <w:proofErr w:type="spellEnd"/>
          </w:p>
        </w:tc>
        <w:tc>
          <w:tcPr>
            <w:tcW w:w="1386"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Communication, Human Resources</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CC767B" w:rsidRPr="0050412C" w:rsidRDefault="00CC767B" w:rsidP="00CC767B">
            <w:pPr>
              <w:rPr>
                <w:rFonts w:ascii="Arial" w:hAnsi="Arial" w:cs="Arial"/>
                <w:sz w:val="20"/>
                <w:szCs w:val="20"/>
              </w:rPr>
            </w:pPr>
            <w:r w:rsidRPr="0050412C">
              <w:rPr>
                <w:rFonts w:ascii="Arial" w:hAnsi="Arial" w:cs="Arial"/>
                <w:sz w:val="20"/>
                <w:szCs w:val="20"/>
              </w:rPr>
              <w:t>12/31/2016</w:t>
            </w:r>
          </w:p>
        </w:tc>
      </w:tr>
      <w:tr w:rsidR="00CC767B" w:rsidRPr="00F970C6" w:rsidTr="00F342FB">
        <w:trPr>
          <w:trHeight w:val="337"/>
        </w:trPr>
        <w:tc>
          <w:tcPr>
            <w:tcW w:w="1831" w:type="dxa"/>
            <w:shd w:val="clear" w:color="auto" w:fill="auto"/>
          </w:tcPr>
          <w:p w:rsidR="00CC767B" w:rsidRPr="0050412C" w:rsidRDefault="00CC767B" w:rsidP="00CC767B">
            <w:pPr>
              <w:rPr>
                <w:rFonts w:ascii="Arial" w:hAnsi="Arial" w:cs="Arial"/>
                <w:sz w:val="20"/>
                <w:szCs w:val="20"/>
              </w:rPr>
            </w:pPr>
            <w:r w:rsidRPr="0050412C">
              <w:rPr>
                <w:rFonts w:ascii="Arial" w:hAnsi="Arial" w:cs="Arial"/>
                <w:sz w:val="20"/>
                <w:szCs w:val="20"/>
              </w:rPr>
              <w:t>Ronn Johnson</w:t>
            </w:r>
          </w:p>
        </w:tc>
        <w:tc>
          <w:tcPr>
            <w:tcW w:w="1386" w:type="dxa"/>
            <w:shd w:val="clear" w:color="auto" w:fill="auto"/>
          </w:tcPr>
          <w:p w:rsidR="00CC767B" w:rsidRPr="0050412C" w:rsidRDefault="00191E3E" w:rsidP="00CC767B">
            <w:pPr>
              <w:rPr>
                <w:rFonts w:ascii="Arial" w:hAnsi="Arial" w:cs="Arial"/>
                <w:sz w:val="20"/>
                <w:szCs w:val="20"/>
              </w:rPr>
            </w:pPr>
            <w:r w:rsidRPr="0050412C">
              <w:rPr>
                <w:rFonts w:ascii="Arial" w:hAnsi="Arial" w:cs="Arial"/>
                <w:sz w:val="20"/>
                <w:szCs w:val="20"/>
              </w:rPr>
              <w:t>Trustee</w:t>
            </w:r>
          </w:p>
        </w:tc>
        <w:tc>
          <w:tcPr>
            <w:tcW w:w="2970" w:type="dxa"/>
            <w:shd w:val="clear" w:color="auto" w:fill="auto"/>
            <w:vAlign w:val="center"/>
          </w:tcPr>
          <w:p w:rsidR="00CC767B" w:rsidRPr="0050412C" w:rsidRDefault="00CC767B" w:rsidP="00CC767B">
            <w:pPr>
              <w:rPr>
                <w:rFonts w:ascii="Arial" w:hAnsi="Arial" w:cs="Arial"/>
                <w:sz w:val="20"/>
                <w:szCs w:val="20"/>
              </w:rPr>
            </w:pPr>
            <w:r w:rsidRPr="0050412C">
              <w:rPr>
                <w:rFonts w:ascii="Arial" w:hAnsi="Arial" w:cs="Arial"/>
                <w:sz w:val="20"/>
                <w:szCs w:val="20"/>
              </w:rPr>
              <w:t>Communication,</w:t>
            </w:r>
          </w:p>
          <w:p w:rsidR="00CC767B" w:rsidRPr="0050412C" w:rsidRDefault="00CC767B" w:rsidP="00CC767B">
            <w:pPr>
              <w:rPr>
                <w:rFonts w:ascii="Arial" w:hAnsi="Arial" w:cs="Arial"/>
                <w:sz w:val="20"/>
                <w:szCs w:val="20"/>
              </w:rPr>
            </w:pPr>
            <w:r w:rsidRPr="0050412C">
              <w:rPr>
                <w:rFonts w:ascii="Arial" w:hAnsi="Arial" w:cs="Arial"/>
                <w:sz w:val="20"/>
                <w:szCs w:val="20"/>
              </w:rPr>
              <w:t>Strategic Goal Setting</w:t>
            </w:r>
          </w:p>
        </w:tc>
        <w:tc>
          <w:tcPr>
            <w:tcW w:w="1166" w:type="dxa"/>
          </w:tcPr>
          <w:p w:rsidR="00CC767B" w:rsidRPr="0050412C" w:rsidRDefault="00CC767B" w:rsidP="00CC767B">
            <w:pPr>
              <w:rPr>
                <w:rFonts w:ascii="Arial" w:hAnsi="Arial" w:cs="Arial"/>
                <w:sz w:val="20"/>
                <w:szCs w:val="20"/>
              </w:rPr>
            </w:pPr>
            <w:r w:rsidRPr="0050412C">
              <w:rPr>
                <w:rFonts w:ascii="Arial" w:hAnsi="Arial" w:cs="Arial"/>
                <w:sz w:val="20"/>
                <w:szCs w:val="20"/>
              </w:rPr>
              <w:t>2</w:t>
            </w:r>
            <w:r w:rsidRPr="0050412C">
              <w:rPr>
                <w:rFonts w:ascii="Arial" w:hAnsi="Arial" w:cs="Arial"/>
                <w:sz w:val="20"/>
                <w:szCs w:val="20"/>
                <w:vertAlign w:val="superscript"/>
              </w:rPr>
              <w:t>nd</w:t>
            </w:r>
            <w:r w:rsidRPr="0050412C">
              <w:rPr>
                <w:rFonts w:ascii="Arial" w:hAnsi="Arial" w:cs="Arial"/>
                <w:sz w:val="20"/>
                <w:szCs w:val="20"/>
              </w:rPr>
              <w:t xml:space="preserve"> term</w:t>
            </w:r>
          </w:p>
        </w:tc>
        <w:tc>
          <w:tcPr>
            <w:tcW w:w="1961" w:type="dxa"/>
          </w:tcPr>
          <w:p w:rsidR="00CC767B" w:rsidRPr="0050412C" w:rsidRDefault="0062263F" w:rsidP="00CC767B">
            <w:pPr>
              <w:rPr>
                <w:rFonts w:ascii="Arial" w:hAnsi="Arial" w:cs="Arial"/>
                <w:sz w:val="20"/>
                <w:szCs w:val="20"/>
              </w:rPr>
            </w:pPr>
            <w:r w:rsidRPr="0050412C">
              <w:rPr>
                <w:rFonts w:ascii="Arial" w:hAnsi="Arial" w:cs="Arial"/>
                <w:sz w:val="20"/>
                <w:szCs w:val="20"/>
              </w:rPr>
              <w:t>12/31/18</w:t>
            </w:r>
          </w:p>
          <w:p w:rsidR="0062263F" w:rsidRPr="0050412C" w:rsidRDefault="0062263F" w:rsidP="00CC767B">
            <w:pPr>
              <w:rPr>
                <w:rFonts w:ascii="Arial" w:hAnsi="Arial" w:cs="Arial"/>
                <w:sz w:val="20"/>
                <w:szCs w:val="20"/>
              </w:rPr>
            </w:pPr>
          </w:p>
        </w:tc>
      </w:tr>
      <w:tr w:rsidR="00191E3E" w:rsidRPr="00F970C6" w:rsidTr="00F342FB">
        <w:trPr>
          <w:trHeight w:val="337"/>
        </w:trPr>
        <w:tc>
          <w:tcPr>
            <w:tcW w:w="1831"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 xml:space="preserve">Dominic </w:t>
            </w:r>
            <w:proofErr w:type="spellStart"/>
            <w:r w:rsidRPr="0050412C">
              <w:rPr>
                <w:rFonts w:ascii="Arial" w:hAnsi="Arial" w:cs="Arial"/>
                <w:sz w:val="20"/>
                <w:szCs w:val="20"/>
              </w:rPr>
              <w:t>Basile</w:t>
            </w:r>
            <w:proofErr w:type="spellEnd"/>
            <w:r w:rsidRPr="0050412C">
              <w:rPr>
                <w:rFonts w:ascii="Arial" w:hAnsi="Arial" w:cs="Arial"/>
                <w:sz w:val="20"/>
                <w:szCs w:val="20"/>
              </w:rPr>
              <w:t>-Vaughn</w:t>
            </w:r>
          </w:p>
        </w:tc>
        <w:tc>
          <w:tcPr>
            <w:tcW w:w="1386"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191E3E" w:rsidRPr="0050412C" w:rsidRDefault="001733DB" w:rsidP="00191E3E">
            <w:pPr>
              <w:rPr>
                <w:rFonts w:ascii="Arial" w:hAnsi="Arial" w:cs="Arial"/>
                <w:sz w:val="20"/>
                <w:szCs w:val="20"/>
              </w:rPr>
            </w:pPr>
            <w:r w:rsidRPr="0050412C">
              <w:rPr>
                <w:rFonts w:ascii="Arial" w:hAnsi="Arial" w:cs="Arial"/>
                <w:sz w:val="20"/>
                <w:szCs w:val="20"/>
              </w:rPr>
              <w:t>Human Resources, Academic Excellence</w:t>
            </w:r>
          </w:p>
        </w:tc>
        <w:tc>
          <w:tcPr>
            <w:tcW w:w="1166" w:type="dxa"/>
          </w:tcPr>
          <w:p w:rsidR="00191E3E" w:rsidRPr="0050412C" w:rsidRDefault="00191E3E" w:rsidP="00191E3E">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191E3E" w:rsidRPr="0050412C" w:rsidRDefault="00191E3E" w:rsidP="00191E3E">
            <w:pPr>
              <w:rPr>
                <w:rFonts w:ascii="Arial" w:hAnsi="Arial" w:cs="Arial"/>
                <w:sz w:val="20"/>
                <w:szCs w:val="20"/>
              </w:rPr>
            </w:pPr>
            <w:r w:rsidRPr="0050412C">
              <w:rPr>
                <w:rFonts w:ascii="Arial" w:hAnsi="Arial" w:cs="Arial"/>
                <w:sz w:val="20"/>
                <w:szCs w:val="20"/>
              </w:rPr>
              <w:t>12/31/18</w:t>
            </w:r>
          </w:p>
        </w:tc>
      </w:tr>
      <w:tr w:rsidR="00191E3E" w:rsidRPr="00F970C6" w:rsidTr="00F342FB">
        <w:trPr>
          <w:trHeight w:val="337"/>
        </w:trPr>
        <w:tc>
          <w:tcPr>
            <w:tcW w:w="1831" w:type="dxa"/>
            <w:shd w:val="clear" w:color="auto" w:fill="auto"/>
          </w:tcPr>
          <w:p w:rsidR="00191E3E" w:rsidRPr="0050412C" w:rsidRDefault="00191E3E" w:rsidP="00191E3E">
            <w:pPr>
              <w:rPr>
                <w:rFonts w:ascii="Arial" w:hAnsi="Arial" w:cs="Arial"/>
                <w:sz w:val="20"/>
                <w:szCs w:val="20"/>
              </w:rPr>
            </w:pPr>
            <w:proofErr w:type="spellStart"/>
            <w:r w:rsidRPr="0050412C">
              <w:rPr>
                <w:rFonts w:ascii="Arial" w:hAnsi="Arial" w:cs="Arial"/>
                <w:sz w:val="20"/>
                <w:szCs w:val="20"/>
              </w:rPr>
              <w:t>Dorrine</w:t>
            </w:r>
            <w:proofErr w:type="spellEnd"/>
            <w:r w:rsidRPr="0050412C">
              <w:rPr>
                <w:rFonts w:ascii="Arial" w:hAnsi="Arial" w:cs="Arial"/>
                <w:sz w:val="20"/>
                <w:szCs w:val="20"/>
              </w:rPr>
              <w:t xml:space="preserve"> Sneed</w:t>
            </w:r>
          </w:p>
        </w:tc>
        <w:tc>
          <w:tcPr>
            <w:tcW w:w="1386"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Trustee</w:t>
            </w:r>
          </w:p>
        </w:tc>
        <w:tc>
          <w:tcPr>
            <w:tcW w:w="2970" w:type="dxa"/>
            <w:shd w:val="clear" w:color="auto" w:fill="auto"/>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Strategic Goal Setting</w:t>
            </w:r>
          </w:p>
        </w:tc>
        <w:tc>
          <w:tcPr>
            <w:tcW w:w="1166" w:type="dxa"/>
          </w:tcPr>
          <w:p w:rsidR="00191E3E" w:rsidRPr="0050412C" w:rsidRDefault="00191E3E" w:rsidP="00191E3E">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191E3E" w:rsidRPr="0050412C" w:rsidRDefault="00191E3E" w:rsidP="00191E3E">
            <w:pPr>
              <w:rPr>
                <w:rFonts w:ascii="Arial" w:hAnsi="Arial" w:cs="Arial"/>
                <w:sz w:val="20"/>
                <w:szCs w:val="20"/>
              </w:rPr>
            </w:pPr>
            <w:r w:rsidRPr="0050412C">
              <w:rPr>
                <w:rFonts w:ascii="Arial" w:hAnsi="Arial" w:cs="Arial"/>
                <w:sz w:val="20"/>
                <w:szCs w:val="20"/>
              </w:rPr>
              <w:t>12/31/16</w:t>
            </w:r>
          </w:p>
        </w:tc>
      </w:tr>
      <w:tr w:rsidR="00191E3E" w:rsidRPr="00F970C6" w:rsidTr="00F342FB">
        <w:trPr>
          <w:trHeight w:val="337"/>
        </w:trPr>
        <w:tc>
          <w:tcPr>
            <w:tcW w:w="1831" w:type="dxa"/>
            <w:shd w:val="clear" w:color="auto" w:fill="auto"/>
          </w:tcPr>
          <w:p w:rsidR="00191E3E" w:rsidRPr="0050412C" w:rsidRDefault="00191E3E" w:rsidP="00191E3E">
            <w:pPr>
              <w:rPr>
                <w:rFonts w:ascii="Arial" w:hAnsi="Arial" w:cs="Arial"/>
                <w:sz w:val="20"/>
                <w:szCs w:val="20"/>
              </w:rPr>
            </w:pPr>
            <w:proofErr w:type="spellStart"/>
            <w:r w:rsidRPr="0050412C">
              <w:rPr>
                <w:rFonts w:ascii="Arial" w:hAnsi="Arial" w:cs="Arial"/>
                <w:sz w:val="20"/>
                <w:szCs w:val="20"/>
              </w:rPr>
              <w:t>Willette</w:t>
            </w:r>
            <w:proofErr w:type="spellEnd"/>
            <w:r w:rsidRPr="0050412C">
              <w:rPr>
                <w:rFonts w:ascii="Arial" w:hAnsi="Arial" w:cs="Arial"/>
                <w:sz w:val="20"/>
                <w:szCs w:val="20"/>
              </w:rPr>
              <w:t xml:space="preserve"> Johnson</w:t>
            </w:r>
          </w:p>
        </w:tc>
        <w:tc>
          <w:tcPr>
            <w:tcW w:w="1386"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Academic Excellence, Human Resources, Communication</w:t>
            </w:r>
          </w:p>
        </w:tc>
        <w:tc>
          <w:tcPr>
            <w:tcW w:w="1166" w:type="dxa"/>
          </w:tcPr>
          <w:p w:rsidR="00191E3E" w:rsidRPr="0050412C" w:rsidRDefault="00191E3E" w:rsidP="00191E3E">
            <w:pPr>
              <w:rPr>
                <w:rFonts w:ascii="Arial" w:hAnsi="Arial" w:cs="Arial"/>
                <w:sz w:val="20"/>
                <w:szCs w:val="20"/>
              </w:rPr>
            </w:pPr>
            <w:r w:rsidRPr="0050412C">
              <w:rPr>
                <w:rFonts w:ascii="Arial" w:hAnsi="Arial" w:cs="Arial"/>
                <w:sz w:val="20"/>
                <w:szCs w:val="20"/>
              </w:rPr>
              <w:t>2</w:t>
            </w:r>
            <w:r w:rsidRPr="0050412C">
              <w:rPr>
                <w:rFonts w:ascii="Arial" w:hAnsi="Arial" w:cs="Arial"/>
                <w:sz w:val="20"/>
                <w:szCs w:val="20"/>
                <w:vertAlign w:val="superscript"/>
              </w:rPr>
              <w:t>nd</w:t>
            </w:r>
            <w:r w:rsidRPr="0050412C">
              <w:rPr>
                <w:rFonts w:ascii="Arial" w:hAnsi="Arial" w:cs="Arial"/>
                <w:sz w:val="20"/>
                <w:szCs w:val="20"/>
              </w:rPr>
              <w:t xml:space="preserve"> term</w:t>
            </w:r>
          </w:p>
        </w:tc>
        <w:tc>
          <w:tcPr>
            <w:tcW w:w="1961" w:type="dxa"/>
          </w:tcPr>
          <w:p w:rsidR="00191E3E" w:rsidRPr="0050412C" w:rsidRDefault="00191E3E" w:rsidP="00191E3E">
            <w:pPr>
              <w:rPr>
                <w:rFonts w:ascii="Arial" w:hAnsi="Arial" w:cs="Arial"/>
                <w:sz w:val="20"/>
                <w:szCs w:val="20"/>
              </w:rPr>
            </w:pPr>
            <w:r w:rsidRPr="0050412C">
              <w:rPr>
                <w:rFonts w:ascii="Arial" w:hAnsi="Arial" w:cs="Arial"/>
                <w:sz w:val="20"/>
                <w:szCs w:val="20"/>
              </w:rPr>
              <w:t>12/31/17</w:t>
            </w:r>
          </w:p>
        </w:tc>
      </w:tr>
      <w:tr w:rsidR="00191E3E" w:rsidRPr="00F970C6" w:rsidTr="00F342FB">
        <w:trPr>
          <w:trHeight w:val="337"/>
        </w:trPr>
        <w:tc>
          <w:tcPr>
            <w:tcW w:w="1831"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 xml:space="preserve">Margaret </w:t>
            </w:r>
            <w:proofErr w:type="spellStart"/>
            <w:r w:rsidRPr="0050412C">
              <w:rPr>
                <w:rFonts w:ascii="Arial" w:hAnsi="Arial" w:cs="Arial"/>
                <w:sz w:val="20"/>
                <w:szCs w:val="20"/>
              </w:rPr>
              <w:t>Daoust</w:t>
            </w:r>
            <w:proofErr w:type="spellEnd"/>
          </w:p>
        </w:tc>
        <w:tc>
          <w:tcPr>
            <w:tcW w:w="1386"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Human Resources</w:t>
            </w:r>
          </w:p>
        </w:tc>
        <w:tc>
          <w:tcPr>
            <w:tcW w:w="1166" w:type="dxa"/>
          </w:tcPr>
          <w:p w:rsidR="00191E3E" w:rsidRPr="0050412C" w:rsidRDefault="00191E3E" w:rsidP="00191E3E">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191E3E" w:rsidRPr="0050412C" w:rsidRDefault="00191E3E" w:rsidP="00191E3E">
            <w:pPr>
              <w:rPr>
                <w:rFonts w:ascii="Arial" w:hAnsi="Arial" w:cs="Arial"/>
                <w:sz w:val="20"/>
                <w:szCs w:val="20"/>
              </w:rPr>
            </w:pPr>
            <w:r w:rsidRPr="0050412C">
              <w:rPr>
                <w:rFonts w:ascii="Arial" w:hAnsi="Arial" w:cs="Arial"/>
                <w:sz w:val="20"/>
                <w:szCs w:val="20"/>
              </w:rPr>
              <w:t>12/31/16</w:t>
            </w:r>
          </w:p>
        </w:tc>
      </w:tr>
      <w:tr w:rsidR="00191E3E" w:rsidRPr="00F970C6" w:rsidTr="00F342FB">
        <w:trPr>
          <w:trHeight w:val="337"/>
        </w:trPr>
        <w:tc>
          <w:tcPr>
            <w:tcW w:w="1831" w:type="dxa"/>
            <w:tcBorders>
              <w:bottom w:val="single" w:sz="4" w:space="0" w:color="auto"/>
            </w:tcBorders>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Joe Gianesin</w:t>
            </w:r>
          </w:p>
          <w:p w:rsidR="00191E3E" w:rsidRPr="0050412C" w:rsidRDefault="00191E3E" w:rsidP="00191E3E">
            <w:pPr>
              <w:rPr>
                <w:rFonts w:ascii="Arial" w:hAnsi="Arial" w:cs="Arial"/>
                <w:sz w:val="20"/>
                <w:szCs w:val="20"/>
              </w:rPr>
            </w:pPr>
          </w:p>
        </w:tc>
        <w:tc>
          <w:tcPr>
            <w:tcW w:w="1386" w:type="dxa"/>
            <w:tcBorders>
              <w:bottom w:val="single" w:sz="4" w:space="0" w:color="auto"/>
            </w:tcBorders>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Chair</w:t>
            </w:r>
          </w:p>
        </w:tc>
        <w:tc>
          <w:tcPr>
            <w:tcW w:w="2970" w:type="dxa"/>
            <w:tcBorders>
              <w:bottom w:val="single" w:sz="4" w:space="0" w:color="auto"/>
            </w:tcBorders>
            <w:shd w:val="clear" w:color="auto" w:fill="auto"/>
          </w:tcPr>
          <w:p w:rsidR="00191E3E" w:rsidRPr="0050412C" w:rsidRDefault="00191E3E" w:rsidP="00191E3E">
            <w:pPr>
              <w:rPr>
                <w:rFonts w:ascii="Arial" w:hAnsi="Arial" w:cs="Arial"/>
                <w:sz w:val="20"/>
                <w:szCs w:val="20"/>
              </w:rPr>
            </w:pPr>
            <w:r w:rsidRPr="0050412C">
              <w:rPr>
                <w:rFonts w:ascii="Arial" w:hAnsi="Arial" w:cs="Arial"/>
                <w:sz w:val="20"/>
                <w:szCs w:val="20"/>
              </w:rPr>
              <w:t>Executive, Governance</w:t>
            </w:r>
          </w:p>
          <w:p w:rsidR="00191E3E" w:rsidRPr="0050412C" w:rsidRDefault="00191E3E" w:rsidP="00191E3E">
            <w:pPr>
              <w:rPr>
                <w:rFonts w:ascii="Arial" w:hAnsi="Arial" w:cs="Arial"/>
                <w:sz w:val="20"/>
                <w:szCs w:val="20"/>
              </w:rPr>
            </w:pPr>
            <w:r w:rsidRPr="0050412C">
              <w:rPr>
                <w:rFonts w:ascii="Arial" w:hAnsi="Arial" w:cs="Arial"/>
                <w:sz w:val="20"/>
                <w:szCs w:val="20"/>
              </w:rPr>
              <w:t>Strategic Goal Setting</w:t>
            </w:r>
          </w:p>
        </w:tc>
        <w:tc>
          <w:tcPr>
            <w:tcW w:w="1166" w:type="dxa"/>
          </w:tcPr>
          <w:p w:rsidR="00191E3E" w:rsidRPr="0050412C" w:rsidRDefault="00191E3E" w:rsidP="00191E3E">
            <w:pPr>
              <w:rPr>
                <w:rFonts w:ascii="Arial" w:hAnsi="Arial" w:cs="Arial"/>
                <w:sz w:val="20"/>
                <w:szCs w:val="20"/>
              </w:rPr>
            </w:pPr>
            <w:r w:rsidRPr="0050412C">
              <w:rPr>
                <w:rFonts w:ascii="Arial" w:hAnsi="Arial" w:cs="Arial"/>
                <w:sz w:val="20"/>
                <w:szCs w:val="20"/>
              </w:rPr>
              <w:t>3rd Term</w:t>
            </w:r>
          </w:p>
        </w:tc>
        <w:tc>
          <w:tcPr>
            <w:tcW w:w="1961" w:type="dxa"/>
          </w:tcPr>
          <w:p w:rsidR="00191E3E" w:rsidRPr="0050412C" w:rsidRDefault="00191E3E" w:rsidP="00191E3E">
            <w:pPr>
              <w:rPr>
                <w:rFonts w:ascii="Arial" w:hAnsi="Arial" w:cs="Arial"/>
                <w:sz w:val="20"/>
                <w:szCs w:val="20"/>
              </w:rPr>
            </w:pPr>
            <w:r w:rsidRPr="0050412C">
              <w:rPr>
                <w:rFonts w:ascii="Arial" w:hAnsi="Arial" w:cs="Arial"/>
                <w:sz w:val="20"/>
                <w:szCs w:val="20"/>
              </w:rPr>
              <w:t>1/20/16</w:t>
            </w:r>
          </w:p>
          <w:p w:rsidR="00191E3E" w:rsidRPr="0050412C" w:rsidRDefault="00191E3E" w:rsidP="00191E3E">
            <w:pPr>
              <w:rPr>
                <w:rFonts w:ascii="Arial" w:hAnsi="Arial" w:cs="Arial"/>
                <w:sz w:val="20"/>
                <w:szCs w:val="20"/>
              </w:rPr>
            </w:pPr>
            <w:r w:rsidRPr="0050412C">
              <w:rPr>
                <w:rFonts w:ascii="Arial" w:hAnsi="Arial" w:cs="Arial"/>
                <w:sz w:val="20"/>
                <w:szCs w:val="20"/>
              </w:rPr>
              <w:t>Resigned</w:t>
            </w:r>
          </w:p>
        </w:tc>
      </w:tr>
      <w:tr w:rsidR="00191E3E" w:rsidRPr="00F970C6" w:rsidTr="00100F6E">
        <w:trPr>
          <w:trHeight w:val="337"/>
        </w:trPr>
        <w:tc>
          <w:tcPr>
            <w:tcW w:w="1831" w:type="dxa"/>
            <w:shd w:val="clear" w:color="auto" w:fill="auto"/>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Leslie Lawrence</w:t>
            </w:r>
          </w:p>
        </w:tc>
        <w:tc>
          <w:tcPr>
            <w:tcW w:w="1386" w:type="dxa"/>
            <w:shd w:val="clear" w:color="auto" w:fill="auto"/>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Trustee</w:t>
            </w:r>
          </w:p>
        </w:tc>
        <w:tc>
          <w:tcPr>
            <w:tcW w:w="2970" w:type="dxa"/>
            <w:shd w:val="clear" w:color="auto" w:fill="auto"/>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Finance</w:t>
            </w:r>
          </w:p>
        </w:tc>
        <w:tc>
          <w:tcPr>
            <w:tcW w:w="1166" w:type="dxa"/>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2nd Term</w:t>
            </w:r>
          </w:p>
        </w:tc>
        <w:tc>
          <w:tcPr>
            <w:tcW w:w="1961" w:type="dxa"/>
            <w:vAlign w:val="center"/>
          </w:tcPr>
          <w:p w:rsidR="00191E3E" w:rsidRPr="0050412C" w:rsidRDefault="00191E3E" w:rsidP="00191E3E">
            <w:pPr>
              <w:rPr>
                <w:rFonts w:ascii="Arial" w:hAnsi="Arial" w:cs="Arial"/>
                <w:sz w:val="20"/>
                <w:szCs w:val="20"/>
              </w:rPr>
            </w:pPr>
            <w:r w:rsidRPr="0050412C">
              <w:rPr>
                <w:rFonts w:ascii="Arial" w:hAnsi="Arial" w:cs="Arial"/>
                <w:sz w:val="20"/>
                <w:szCs w:val="20"/>
              </w:rPr>
              <w:t>11/18/2015 Resigned</w:t>
            </w:r>
          </w:p>
        </w:tc>
      </w:tr>
      <w:tr w:rsidR="00100F6E" w:rsidRPr="00F970C6" w:rsidTr="002F36D0">
        <w:trPr>
          <w:trHeight w:val="337"/>
        </w:trPr>
        <w:tc>
          <w:tcPr>
            <w:tcW w:w="1831" w:type="dxa"/>
            <w:shd w:val="clear" w:color="auto" w:fill="auto"/>
          </w:tcPr>
          <w:p w:rsidR="00100F6E" w:rsidRPr="0050412C" w:rsidRDefault="00100F6E" w:rsidP="00100F6E">
            <w:pPr>
              <w:rPr>
                <w:rFonts w:ascii="Arial" w:hAnsi="Arial" w:cs="Arial"/>
                <w:sz w:val="20"/>
                <w:szCs w:val="20"/>
              </w:rPr>
            </w:pPr>
            <w:r w:rsidRPr="0050412C">
              <w:rPr>
                <w:rFonts w:ascii="Arial" w:hAnsi="Arial" w:cs="Arial"/>
                <w:sz w:val="20"/>
                <w:szCs w:val="20"/>
              </w:rPr>
              <w:t xml:space="preserve">Cheryl </w:t>
            </w:r>
            <w:proofErr w:type="spellStart"/>
            <w:r w:rsidRPr="0050412C">
              <w:rPr>
                <w:rFonts w:ascii="Arial" w:hAnsi="Arial" w:cs="Arial"/>
                <w:sz w:val="20"/>
                <w:szCs w:val="20"/>
              </w:rPr>
              <w:t>Podgorski</w:t>
            </w:r>
            <w:proofErr w:type="spellEnd"/>
          </w:p>
        </w:tc>
        <w:tc>
          <w:tcPr>
            <w:tcW w:w="1386" w:type="dxa"/>
            <w:shd w:val="clear" w:color="auto" w:fill="auto"/>
          </w:tcPr>
          <w:p w:rsidR="00100F6E" w:rsidRPr="0050412C" w:rsidRDefault="00100F6E" w:rsidP="00100F6E">
            <w:pPr>
              <w:rPr>
                <w:rFonts w:ascii="Arial" w:hAnsi="Arial" w:cs="Arial"/>
                <w:sz w:val="20"/>
                <w:szCs w:val="20"/>
              </w:rPr>
            </w:pPr>
            <w:r w:rsidRPr="0050412C">
              <w:rPr>
                <w:rFonts w:ascii="Arial" w:hAnsi="Arial" w:cs="Arial"/>
                <w:sz w:val="20"/>
                <w:szCs w:val="20"/>
              </w:rPr>
              <w:t>Trustee</w:t>
            </w:r>
          </w:p>
        </w:tc>
        <w:tc>
          <w:tcPr>
            <w:tcW w:w="2970" w:type="dxa"/>
            <w:shd w:val="clear" w:color="auto" w:fill="auto"/>
          </w:tcPr>
          <w:p w:rsidR="00100F6E" w:rsidRPr="0050412C" w:rsidRDefault="00100F6E" w:rsidP="00100F6E">
            <w:pPr>
              <w:rPr>
                <w:rFonts w:ascii="Arial" w:hAnsi="Arial" w:cs="Arial"/>
                <w:sz w:val="20"/>
                <w:szCs w:val="20"/>
              </w:rPr>
            </w:pPr>
            <w:r w:rsidRPr="0050412C">
              <w:rPr>
                <w:rFonts w:ascii="Arial" w:hAnsi="Arial" w:cs="Arial"/>
                <w:sz w:val="20"/>
                <w:szCs w:val="20"/>
              </w:rPr>
              <w:t>Finance</w:t>
            </w:r>
          </w:p>
        </w:tc>
        <w:tc>
          <w:tcPr>
            <w:tcW w:w="1166" w:type="dxa"/>
          </w:tcPr>
          <w:p w:rsidR="00100F6E" w:rsidRPr="0050412C" w:rsidRDefault="00100F6E" w:rsidP="00100F6E">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100F6E" w:rsidRPr="0050412C" w:rsidRDefault="00100F6E" w:rsidP="00100F6E">
            <w:pPr>
              <w:rPr>
                <w:rFonts w:ascii="Arial" w:hAnsi="Arial" w:cs="Arial"/>
                <w:sz w:val="20"/>
                <w:szCs w:val="20"/>
              </w:rPr>
            </w:pPr>
            <w:r w:rsidRPr="0050412C">
              <w:rPr>
                <w:rFonts w:ascii="Arial" w:hAnsi="Arial" w:cs="Arial"/>
                <w:sz w:val="20"/>
                <w:szCs w:val="20"/>
              </w:rPr>
              <w:t>5/31/16</w:t>
            </w:r>
          </w:p>
          <w:p w:rsidR="00100F6E" w:rsidRPr="0050412C" w:rsidRDefault="00100F6E" w:rsidP="00100F6E">
            <w:pPr>
              <w:rPr>
                <w:rFonts w:ascii="Arial" w:hAnsi="Arial" w:cs="Arial"/>
                <w:sz w:val="20"/>
                <w:szCs w:val="20"/>
              </w:rPr>
            </w:pPr>
            <w:r w:rsidRPr="0050412C">
              <w:rPr>
                <w:rFonts w:ascii="Arial" w:hAnsi="Arial" w:cs="Arial"/>
                <w:sz w:val="20"/>
                <w:szCs w:val="20"/>
              </w:rPr>
              <w:t>Resigned</w:t>
            </w:r>
          </w:p>
        </w:tc>
      </w:tr>
      <w:tr w:rsidR="00F61479" w:rsidRPr="00F970C6" w:rsidTr="002F36D0">
        <w:trPr>
          <w:trHeight w:val="337"/>
        </w:trPr>
        <w:tc>
          <w:tcPr>
            <w:tcW w:w="1831" w:type="dxa"/>
            <w:shd w:val="clear" w:color="auto" w:fill="auto"/>
          </w:tcPr>
          <w:p w:rsidR="00F61479" w:rsidRPr="0050412C" w:rsidRDefault="00F61479" w:rsidP="00F61479">
            <w:pPr>
              <w:rPr>
                <w:rFonts w:ascii="Arial" w:hAnsi="Arial" w:cs="Arial"/>
                <w:sz w:val="20"/>
                <w:szCs w:val="20"/>
              </w:rPr>
            </w:pPr>
            <w:r w:rsidRPr="0050412C">
              <w:rPr>
                <w:rFonts w:ascii="Arial" w:hAnsi="Arial" w:cs="Arial"/>
                <w:sz w:val="20"/>
                <w:szCs w:val="20"/>
              </w:rPr>
              <w:t>Ernesto Castillo</w:t>
            </w:r>
          </w:p>
          <w:p w:rsidR="00F61479" w:rsidRPr="0050412C" w:rsidRDefault="00F61479" w:rsidP="00F61479">
            <w:pPr>
              <w:rPr>
                <w:rFonts w:ascii="Arial" w:hAnsi="Arial" w:cs="Arial"/>
                <w:sz w:val="20"/>
                <w:szCs w:val="20"/>
              </w:rPr>
            </w:pPr>
          </w:p>
        </w:tc>
        <w:tc>
          <w:tcPr>
            <w:tcW w:w="1386" w:type="dxa"/>
            <w:shd w:val="clear" w:color="auto" w:fill="auto"/>
          </w:tcPr>
          <w:p w:rsidR="00F61479" w:rsidRPr="0050412C" w:rsidRDefault="00F61479" w:rsidP="00F61479">
            <w:pPr>
              <w:rPr>
                <w:rFonts w:ascii="Arial" w:hAnsi="Arial" w:cs="Arial"/>
                <w:sz w:val="20"/>
                <w:szCs w:val="20"/>
              </w:rPr>
            </w:pPr>
            <w:r w:rsidRPr="0050412C">
              <w:rPr>
                <w:rFonts w:ascii="Arial" w:hAnsi="Arial" w:cs="Arial"/>
                <w:sz w:val="20"/>
                <w:szCs w:val="20"/>
              </w:rPr>
              <w:t xml:space="preserve">Vice Chair </w:t>
            </w:r>
          </w:p>
        </w:tc>
        <w:tc>
          <w:tcPr>
            <w:tcW w:w="2970" w:type="dxa"/>
            <w:shd w:val="clear" w:color="auto" w:fill="auto"/>
          </w:tcPr>
          <w:p w:rsidR="00F61479" w:rsidRPr="0050412C" w:rsidRDefault="00F61479" w:rsidP="00F61479">
            <w:pPr>
              <w:rPr>
                <w:rFonts w:ascii="Arial" w:hAnsi="Arial" w:cs="Arial"/>
                <w:sz w:val="20"/>
                <w:szCs w:val="20"/>
              </w:rPr>
            </w:pPr>
            <w:r w:rsidRPr="0050412C">
              <w:rPr>
                <w:rFonts w:ascii="Arial" w:hAnsi="Arial" w:cs="Arial"/>
                <w:sz w:val="20"/>
                <w:szCs w:val="20"/>
              </w:rPr>
              <w:t>Executive,</w:t>
            </w:r>
          </w:p>
          <w:p w:rsidR="00F61479" w:rsidRPr="0050412C" w:rsidRDefault="00F61479" w:rsidP="00F61479">
            <w:pPr>
              <w:rPr>
                <w:rFonts w:ascii="Arial" w:hAnsi="Arial" w:cs="Arial"/>
                <w:sz w:val="20"/>
                <w:szCs w:val="20"/>
              </w:rPr>
            </w:pPr>
            <w:r w:rsidRPr="0050412C">
              <w:rPr>
                <w:rFonts w:ascii="Arial" w:hAnsi="Arial" w:cs="Arial"/>
                <w:sz w:val="20"/>
                <w:szCs w:val="20"/>
              </w:rPr>
              <w:t>Strategic Goal Setting</w:t>
            </w:r>
          </w:p>
        </w:tc>
        <w:tc>
          <w:tcPr>
            <w:tcW w:w="1166" w:type="dxa"/>
          </w:tcPr>
          <w:p w:rsidR="00F61479" w:rsidRPr="0050412C" w:rsidRDefault="00F61479" w:rsidP="00F61479">
            <w:pPr>
              <w:rPr>
                <w:rFonts w:ascii="Arial" w:hAnsi="Arial" w:cs="Arial"/>
                <w:sz w:val="20"/>
                <w:szCs w:val="20"/>
              </w:rPr>
            </w:pPr>
            <w:r w:rsidRPr="0050412C">
              <w:rPr>
                <w:rFonts w:ascii="Arial" w:hAnsi="Arial" w:cs="Arial"/>
                <w:sz w:val="20"/>
                <w:szCs w:val="20"/>
              </w:rPr>
              <w:t>1</w:t>
            </w:r>
            <w:r w:rsidRPr="0050412C">
              <w:rPr>
                <w:rFonts w:ascii="Arial" w:hAnsi="Arial" w:cs="Arial"/>
                <w:sz w:val="20"/>
                <w:szCs w:val="20"/>
                <w:vertAlign w:val="superscript"/>
              </w:rPr>
              <w:t>st</w:t>
            </w:r>
            <w:r w:rsidRPr="0050412C">
              <w:rPr>
                <w:rFonts w:ascii="Arial" w:hAnsi="Arial" w:cs="Arial"/>
                <w:sz w:val="20"/>
                <w:szCs w:val="20"/>
              </w:rPr>
              <w:t xml:space="preserve"> term</w:t>
            </w:r>
          </w:p>
        </w:tc>
        <w:tc>
          <w:tcPr>
            <w:tcW w:w="1961" w:type="dxa"/>
          </w:tcPr>
          <w:p w:rsidR="00F61479" w:rsidRPr="0050412C" w:rsidRDefault="00F61479" w:rsidP="00F61479">
            <w:pPr>
              <w:rPr>
                <w:rFonts w:ascii="Arial" w:hAnsi="Arial" w:cs="Arial"/>
                <w:sz w:val="20"/>
                <w:szCs w:val="20"/>
              </w:rPr>
            </w:pPr>
            <w:r w:rsidRPr="0050412C">
              <w:rPr>
                <w:rFonts w:ascii="Arial" w:hAnsi="Arial" w:cs="Arial"/>
                <w:sz w:val="20"/>
                <w:szCs w:val="20"/>
              </w:rPr>
              <w:t>6/23/16</w:t>
            </w:r>
          </w:p>
          <w:p w:rsidR="00F61479" w:rsidRPr="0050412C" w:rsidRDefault="00F61479" w:rsidP="00F61479">
            <w:pPr>
              <w:rPr>
                <w:rFonts w:ascii="Arial" w:hAnsi="Arial" w:cs="Arial"/>
                <w:sz w:val="20"/>
                <w:szCs w:val="20"/>
              </w:rPr>
            </w:pPr>
            <w:r w:rsidRPr="0050412C">
              <w:rPr>
                <w:rFonts w:ascii="Arial" w:hAnsi="Arial" w:cs="Arial"/>
                <w:sz w:val="20"/>
                <w:szCs w:val="20"/>
              </w:rPr>
              <w:t>Resigned</w:t>
            </w:r>
          </w:p>
        </w:tc>
      </w:tr>
    </w:tbl>
    <w:p w:rsidR="007D721C" w:rsidRDefault="007D721C" w:rsidP="004570DA">
      <w:pPr>
        <w:rPr>
          <w:sz w:val="23"/>
          <w:szCs w:val="23"/>
        </w:rPr>
      </w:pPr>
    </w:p>
    <w:p w:rsidR="0041233A" w:rsidRDefault="001C582E" w:rsidP="001C582E">
      <w:pPr>
        <w:pStyle w:val="Heading1"/>
        <w:rPr>
          <w:rFonts w:ascii="Arial" w:hAnsi="Arial" w:cs="Arial"/>
          <w:caps/>
          <w:color w:val="334E99"/>
          <w:sz w:val="36"/>
          <w:szCs w:val="36"/>
        </w:rPr>
      </w:pPr>
      <w:bookmarkStart w:id="17" w:name="_Toc457455550"/>
      <w:r w:rsidRPr="001C582E">
        <w:rPr>
          <w:rFonts w:ascii="Arial" w:hAnsi="Arial" w:cs="Arial"/>
          <w:caps/>
          <w:color w:val="334E99"/>
          <w:sz w:val="36"/>
          <w:szCs w:val="36"/>
        </w:rPr>
        <w:t>A</w:t>
      </w:r>
      <w:r w:rsidR="0041233A" w:rsidRPr="001C582E">
        <w:rPr>
          <w:rFonts w:ascii="Arial" w:hAnsi="Arial" w:cs="Arial"/>
          <w:caps/>
          <w:color w:val="334E99"/>
          <w:sz w:val="36"/>
          <w:szCs w:val="36"/>
        </w:rPr>
        <w:t>dditional Required Information</w:t>
      </w:r>
      <w:bookmarkEnd w:id="17"/>
    </w:p>
    <w:p w:rsidR="0050412C" w:rsidRPr="0050412C" w:rsidRDefault="0050412C" w:rsidP="0050412C">
      <w:pPr>
        <w:rPr>
          <w:lang w:eastAsia="en-US"/>
        </w:rPr>
      </w:pPr>
    </w:p>
    <w:tbl>
      <w:tblPr>
        <w:tblStyle w:val="TableGrid"/>
        <w:tblW w:w="0" w:type="auto"/>
        <w:jc w:val="center"/>
        <w:tblLook w:val="04A0" w:firstRow="1" w:lastRow="0" w:firstColumn="1" w:lastColumn="0" w:noHBand="0" w:noVBand="1"/>
      </w:tblPr>
      <w:tblGrid>
        <w:gridCol w:w="9350"/>
      </w:tblGrid>
      <w:tr w:rsidR="007D721C" w:rsidRPr="007A644C" w:rsidTr="00621801">
        <w:trPr>
          <w:trHeight w:val="497"/>
          <w:jc w:val="center"/>
        </w:trPr>
        <w:tc>
          <w:tcPr>
            <w:tcW w:w="9350" w:type="dxa"/>
            <w:shd w:val="clear" w:color="auto" w:fill="000000" w:themeFill="text1"/>
            <w:vAlign w:val="center"/>
          </w:tcPr>
          <w:p w:rsidR="007D721C" w:rsidRPr="00621801" w:rsidRDefault="007D721C" w:rsidP="00621801">
            <w:pPr>
              <w:jc w:val="center"/>
              <w:rPr>
                <w:b/>
                <w:sz w:val="32"/>
                <w:szCs w:val="23"/>
              </w:rPr>
            </w:pPr>
            <w:r w:rsidRPr="007A1DFC">
              <w:rPr>
                <w:b/>
                <w:sz w:val="32"/>
                <w:szCs w:val="23"/>
              </w:rPr>
              <w:t>Appendix D</w:t>
            </w:r>
            <w:r w:rsidR="00621801">
              <w:rPr>
                <w:b/>
                <w:sz w:val="32"/>
                <w:szCs w:val="23"/>
              </w:rPr>
              <w:t xml:space="preserve"> - </w:t>
            </w:r>
            <w:r w:rsidRPr="007A1DFC">
              <w:rPr>
                <w:sz w:val="28"/>
                <w:szCs w:val="23"/>
              </w:rPr>
              <w:t>Additional Required Information</w:t>
            </w:r>
          </w:p>
        </w:tc>
      </w:tr>
    </w:tbl>
    <w:p w:rsidR="007D721C" w:rsidRPr="005939E3" w:rsidRDefault="007D721C" w:rsidP="007D721C">
      <w:pPr>
        <w:rPr>
          <w:b/>
          <w:bCs/>
          <w:color w:val="000000"/>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596"/>
        <w:gridCol w:w="4232"/>
      </w:tblGrid>
      <w:tr w:rsidR="002670B6" w:rsidRPr="005939E3" w:rsidTr="002670B6">
        <w:trPr>
          <w:trHeight w:val="35"/>
          <w:jc w:val="center"/>
        </w:trPr>
        <w:tc>
          <w:tcPr>
            <w:tcW w:w="7828" w:type="dxa"/>
            <w:gridSpan w:val="2"/>
            <w:shd w:val="clear" w:color="auto" w:fill="A6A6A6" w:themeFill="background1" w:themeFillShade="A6"/>
            <w:vAlign w:val="center"/>
          </w:tcPr>
          <w:p w:rsidR="002670B6" w:rsidRPr="005939E3" w:rsidRDefault="002670B6" w:rsidP="003C0671">
            <w:pPr>
              <w:jc w:val="center"/>
              <w:rPr>
                <w:b/>
                <w:bCs/>
                <w:color w:val="000000"/>
                <w:sz w:val="22"/>
                <w:szCs w:val="22"/>
              </w:rPr>
            </w:pPr>
            <w:r w:rsidRPr="005939E3">
              <w:rPr>
                <w:b/>
                <w:bCs/>
                <w:color w:val="000000"/>
                <w:sz w:val="22"/>
                <w:szCs w:val="22"/>
              </w:rPr>
              <w:t>Key Leadership Changes</w:t>
            </w:r>
          </w:p>
        </w:tc>
      </w:tr>
      <w:tr w:rsidR="007D721C" w:rsidRPr="005939E3" w:rsidTr="003C0671">
        <w:trPr>
          <w:trHeight w:val="35"/>
          <w:jc w:val="center"/>
        </w:trPr>
        <w:tc>
          <w:tcPr>
            <w:tcW w:w="3596" w:type="dxa"/>
            <w:shd w:val="clear" w:color="auto" w:fill="D9D9D9" w:themeFill="background1" w:themeFillShade="D9"/>
            <w:vAlign w:val="center"/>
          </w:tcPr>
          <w:p w:rsidR="007D721C" w:rsidRPr="005939E3" w:rsidRDefault="007D721C" w:rsidP="003C0671">
            <w:pPr>
              <w:jc w:val="center"/>
              <w:rPr>
                <w:b/>
                <w:bCs/>
                <w:color w:val="000000"/>
                <w:sz w:val="22"/>
                <w:szCs w:val="22"/>
              </w:rPr>
            </w:pPr>
            <w:r w:rsidRPr="005939E3">
              <w:rPr>
                <w:b/>
                <w:bCs/>
                <w:color w:val="000000"/>
                <w:sz w:val="22"/>
                <w:szCs w:val="22"/>
              </w:rPr>
              <w:t>Position</w:t>
            </w:r>
          </w:p>
        </w:tc>
        <w:tc>
          <w:tcPr>
            <w:tcW w:w="4232" w:type="dxa"/>
            <w:shd w:val="clear" w:color="auto" w:fill="D9D9D9" w:themeFill="background1" w:themeFillShade="D9"/>
            <w:vAlign w:val="center"/>
          </w:tcPr>
          <w:p w:rsidR="007D721C" w:rsidRPr="005939E3" w:rsidRDefault="007D721C" w:rsidP="003C0671">
            <w:pPr>
              <w:jc w:val="center"/>
              <w:rPr>
                <w:b/>
                <w:bCs/>
                <w:color w:val="000000"/>
                <w:sz w:val="22"/>
                <w:szCs w:val="22"/>
              </w:rPr>
            </w:pPr>
            <w:r w:rsidRPr="005939E3">
              <w:rPr>
                <w:b/>
                <w:bCs/>
                <w:color w:val="000000"/>
                <w:sz w:val="22"/>
                <w:szCs w:val="22"/>
              </w:rPr>
              <w:t>Name</w:t>
            </w:r>
          </w:p>
        </w:tc>
      </w:tr>
      <w:tr w:rsidR="007D721C" w:rsidRPr="005939E3" w:rsidTr="003C0671">
        <w:trPr>
          <w:trHeight w:val="32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Board of Trustees Chairperson</w:t>
            </w:r>
          </w:p>
        </w:tc>
        <w:tc>
          <w:tcPr>
            <w:tcW w:w="4232" w:type="dxa"/>
            <w:vAlign w:val="center"/>
          </w:tcPr>
          <w:p w:rsidR="007D721C" w:rsidRPr="0050412C" w:rsidRDefault="00191E3E" w:rsidP="003C0671">
            <w:pPr>
              <w:rPr>
                <w:rFonts w:ascii="Arial" w:hAnsi="Arial" w:cs="Arial"/>
                <w:bCs/>
                <w:color w:val="000000"/>
                <w:sz w:val="20"/>
                <w:szCs w:val="20"/>
              </w:rPr>
            </w:pPr>
            <w:r w:rsidRPr="0050412C">
              <w:rPr>
                <w:rFonts w:ascii="Arial" w:hAnsi="Arial" w:cs="Arial"/>
                <w:bCs/>
                <w:color w:val="000000"/>
                <w:sz w:val="20"/>
                <w:szCs w:val="20"/>
              </w:rPr>
              <w:t xml:space="preserve">Beth </w:t>
            </w:r>
            <w:proofErr w:type="spellStart"/>
            <w:r w:rsidRPr="0050412C">
              <w:rPr>
                <w:rFonts w:ascii="Arial" w:hAnsi="Arial" w:cs="Arial"/>
                <w:bCs/>
                <w:color w:val="000000"/>
                <w:sz w:val="20"/>
                <w:szCs w:val="20"/>
              </w:rPr>
              <w:t>DeSousa</w:t>
            </w:r>
            <w:proofErr w:type="spellEnd"/>
          </w:p>
        </w:tc>
      </w:tr>
      <w:tr w:rsidR="007D721C" w:rsidRPr="005939E3" w:rsidTr="003C0671">
        <w:trPr>
          <w:trHeight w:val="32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Charter School Leader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Alan Katz</w:t>
            </w:r>
          </w:p>
        </w:tc>
      </w:tr>
      <w:tr w:rsidR="007D721C" w:rsidRPr="005939E3" w:rsidTr="003C0671">
        <w:trPr>
          <w:trHeight w:val="30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Assistant Charter School Leader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Juraye Pierson</w:t>
            </w:r>
          </w:p>
        </w:tc>
      </w:tr>
      <w:tr w:rsidR="007D721C" w:rsidRPr="005939E3" w:rsidTr="003C0671">
        <w:trPr>
          <w:trHeight w:val="32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Special Education Director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Jack Kelley</w:t>
            </w:r>
          </w:p>
        </w:tc>
      </w:tr>
      <w:tr w:rsidR="007D721C" w:rsidRPr="005939E3" w:rsidTr="003C0671">
        <w:trPr>
          <w:trHeight w:val="32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MCAS Test Coordinator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Alena Mudry</w:t>
            </w:r>
          </w:p>
        </w:tc>
      </w:tr>
      <w:tr w:rsidR="007D721C" w:rsidRPr="005939E3" w:rsidTr="003C0671">
        <w:trPr>
          <w:trHeight w:val="298"/>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SIMS Coordinator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Amanda Rodriguez</w:t>
            </w:r>
          </w:p>
        </w:tc>
      </w:tr>
      <w:tr w:rsidR="007D721C" w:rsidRPr="005939E3" w:rsidTr="003C0671">
        <w:trPr>
          <w:trHeight w:val="329"/>
          <w:jc w:val="center"/>
        </w:trPr>
        <w:tc>
          <w:tcPr>
            <w:tcW w:w="3596" w:type="dxa"/>
            <w:vAlign w:val="center"/>
          </w:tcPr>
          <w:p w:rsidR="007D721C" w:rsidRPr="0050412C" w:rsidRDefault="007D721C" w:rsidP="003C0671">
            <w:pPr>
              <w:rPr>
                <w:bCs/>
                <w:color w:val="000000"/>
                <w:sz w:val="20"/>
                <w:szCs w:val="20"/>
              </w:rPr>
            </w:pPr>
            <w:r w:rsidRPr="0050412C">
              <w:rPr>
                <w:bCs/>
                <w:color w:val="000000"/>
                <w:sz w:val="20"/>
                <w:szCs w:val="20"/>
              </w:rPr>
              <w:t>English Language Learner Director</w:t>
            </w:r>
          </w:p>
        </w:tc>
        <w:tc>
          <w:tcPr>
            <w:tcW w:w="4232" w:type="dxa"/>
            <w:vAlign w:val="center"/>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Lynn Nielsen</w:t>
            </w:r>
          </w:p>
        </w:tc>
      </w:tr>
    </w:tbl>
    <w:p w:rsidR="007D721C" w:rsidRPr="005939E3" w:rsidRDefault="007D721C" w:rsidP="007D721C">
      <w:pPr>
        <w:rPr>
          <w:b/>
          <w:bCs/>
          <w:color w:val="000000"/>
          <w:sz w:val="22"/>
          <w:szCs w:val="22"/>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72"/>
        <w:gridCol w:w="4294"/>
      </w:tblGrid>
      <w:tr w:rsidR="002670B6" w:rsidRPr="005939E3" w:rsidTr="002670B6">
        <w:trPr>
          <w:trHeight w:val="35"/>
          <w:jc w:val="center"/>
        </w:trPr>
        <w:tc>
          <w:tcPr>
            <w:tcW w:w="7766" w:type="dxa"/>
            <w:gridSpan w:val="2"/>
            <w:shd w:val="clear" w:color="auto" w:fill="A6A6A6" w:themeFill="background1" w:themeFillShade="A6"/>
          </w:tcPr>
          <w:p w:rsidR="002670B6" w:rsidRPr="005939E3" w:rsidRDefault="002670B6" w:rsidP="003C0671">
            <w:pPr>
              <w:jc w:val="center"/>
              <w:rPr>
                <w:b/>
                <w:bCs/>
                <w:color w:val="000000"/>
                <w:sz w:val="22"/>
                <w:szCs w:val="22"/>
              </w:rPr>
            </w:pPr>
            <w:r w:rsidRPr="005939E3">
              <w:rPr>
                <w:b/>
                <w:bCs/>
                <w:color w:val="000000"/>
                <w:sz w:val="22"/>
                <w:szCs w:val="22"/>
              </w:rPr>
              <w:t>Enrollment</w:t>
            </w:r>
          </w:p>
        </w:tc>
      </w:tr>
      <w:tr w:rsidR="007D721C" w:rsidRPr="005939E3" w:rsidTr="003C0671">
        <w:trPr>
          <w:trHeight w:val="35"/>
          <w:jc w:val="center"/>
        </w:trPr>
        <w:tc>
          <w:tcPr>
            <w:tcW w:w="3472" w:type="dxa"/>
            <w:shd w:val="clear" w:color="auto" w:fill="D9D9D9" w:themeFill="background1" w:themeFillShade="D9"/>
          </w:tcPr>
          <w:p w:rsidR="007D721C" w:rsidRPr="005939E3" w:rsidRDefault="007D721C" w:rsidP="003C0671">
            <w:pPr>
              <w:jc w:val="center"/>
              <w:rPr>
                <w:b/>
                <w:bCs/>
                <w:color w:val="000000"/>
                <w:sz w:val="22"/>
                <w:szCs w:val="22"/>
              </w:rPr>
            </w:pPr>
            <w:r w:rsidRPr="005939E3">
              <w:rPr>
                <w:b/>
                <w:bCs/>
                <w:color w:val="000000"/>
                <w:sz w:val="22"/>
                <w:szCs w:val="22"/>
              </w:rPr>
              <w:t>Action</w:t>
            </w:r>
          </w:p>
        </w:tc>
        <w:tc>
          <w:tcPr>
            <w:tcW w:w="4294" w:type="dxa"/>
            <w:shd w:val="clear" w:color="auto" w:fill="D9D9D9" w:themeFill="background1" w:themeFillShade="D9"/>
          </w:tcPr>
          <w:p w:rsidR="007D721C" w:rsidRPr="005939E3" w:rsidRDefault="007D721C" w:rsidP="003C0671">
            <w:pPr>
              <w:jc w:val="center"/>
              <w:rPr>
                <w:b/>
                <w:bCs/>
                <w:color w:val="000000"/>
                <w:sz w:val="22"/>
                <w:szCs w:val="22"/>
              </w:rPr>
            </w:pPr>
            <w:r w:rsidRPr="005939E3">
              <w:rPr>
                <w:b/>
                <w:bCs/>
                <w:color w:val="000000"/>
                <w:sz w:val="22"/>
                <w:szCs w:val="22"/>
              </w:rPr>
              <w:t>Date(s)</w:t>
            </w:r>
          </w:p>
        </w:tc>
      </w:tr>
      <w:tr w:rsidR="007D721C" w:rsidRPr="005939E3" w:rsidTr="003C0671">
        <w:trPr>
          <w:trHeight w:val="344"/>
          <w:jc w:val="center"/>
        </w:trPr>
        <w:tc>
          <w:tcPr>
            <w:tcW w:w="3472" w:type="dxa"/>
            <w:vAlign w:val="center"/>
          </w:tcPr>
          <w:p w:rsidR="007D721C" w:rsidRPr="0050412C" w:rsidRDefault="007D721C" w:rsidP="003C0671">
            <w:pPr>
              <w:rPr>
                <w:bCs/>
                <w:color w:val="000000"/>
                <w:sz w:val="20"/>
                <w:szCs w:val="20"/>
              </w:rPr>
            </w:pPr>
            <w:r w:rsidRPr="0050412C">
              <w:rPr>
                <w:bCs/>
                <w:color w:val="000000"/>
                <w:sz w:val="20"/>
                <w:szCs w:val="20"/>
              </w:rPr>
              <w:t>Student Application Deadline</w:t>
            </w:r>
          </w:p>
        </w:tc>
        <w:tc>
          <w:tcPr>
            <w:tcW w:w="4294" w:type="dxa"/>
          </w:tcPr>
          <w:p w:rsidR="007D721C" w:rsidRPr="0050412C" w:rsidRDefault="001733DB" w:rsidP="003C0671">
            <w:pPr>
              <w:rPr>
                <w:rFonts w:ascii="Arial" w:hAnsi="Arial" w:cs="Arial"/>
                <w:bCs/>
                <w:color w:val="000000"/>
                <w:sz w:val="20"/>
                <w:szCs w:val="20"/>
              </w:rPr>
            </w:pPr>
            <w:r w:rsidRPr="0050412C">
              <w:rPr>
                <w:rFonts w:ascii="Arial" w:hAnsi="Arial" w:cs="Arial"/>
                <w:bCs/>
                <w:color w:val="000000"/>
                <w:sz w:val="20"/>
                <w:szCs w:val="20"/>
              </w:rPr>
              <w:t>2/1/16</w:t>
            </w:r>
          </w:p>
        </w:tc>
      </w:tr>
      <w:tr w:rsidR="007D721C" w:rsidRPr="005939E3" w:rsidTr="003C0671">
        <w:trPr>
          <w:trHeight w:val="363"/>
          <w:jc w:val="center"/>
        </w:trPr>
        <w:tc>
          <w:tcPr>
            <w:tcW w:w="3472" w:type="dxa"/>
            <w:vAlign w:val="center"/>
          </w:tcPr>
          <w:p w:rsidR="007D721C" w:rsidRPr="0050412C" w:rsidRDefault="007D721C" w:rsidP="003C0671">
            <w:pPr>
              <w:rPr>
                <w:bCs/>
                <w:color w:val="000000"/>
                <w:sz w:val="20"/>
                <w:szCs w:val="20"/>
              </w:rPr>
            </w:pPr>
            <w:r w:rsidRPr="0050412C">
              <w:rPr>
                <w:bCs/>
                <w:color w:val="000000"/>
                <w:sz w:val="20"/>
                <w:szCs w:val="20"/>
              </w:rPr>
              <w:t xml:space="preserve">Lottery </w:t>
            </w:r>
          </w:p>
        </w:tc>
        <w:tc>
          <w:tcPr>
            <w:tcW w:w="4294" w:type="dxa"/>
          </w:tcPr>
          <w:p w:rsidR="007D721C" w:rsidRPr="0050412C" w:rsidRDefault="006F35B2" w:rsidP="003C0671">
            <w:pPr>
              <w:rPr>
                <w:rFonts w:ascii="Arial" w:hAnsi="Arial" w:cs="Arial"/>
                <w:bCs/>
                <w:color w:val="000000"/>
                <w:sz w:val="20"/>
                <w:szCs w:val="20"/>
              </w:rPr>
            </w:pPr>
            <w:r w:rsidRPr="0050412C">
              <w:rPr>
                <w:rFonts w:ascii="Arial" w:hAnsi="Arial" w:cs="Arial"/>
                <w:bCs/>
                <w:color w:val="000000"/>
                <w:sz w:val="20"/>
                <w:szCs w:val="20"/>
              </w:rPr>
              <w:t>2/2/16</w:t>
            </w:r>
          </w:p>
        </w:tc>
      </w:tr>
    </w:tbl>
    <w:p w:rsidR="00C44F14" w:rsidRDefault="00C44F14" w:rsidP="00352B50">
      <w:pPr>
        <w:rPr>
          <w:color w:val="000000"/>
          <w:sz w:val="23"/>
          <w:szCs w:val="23"/>
        </w:rPr>
      </w:pPr>
    </w:p>
    <w:p w:rsidR="001C582E" w:rsidRPr="001C582E" w:rsidRDefault="00C44F14" w:rsidP="001C582E">
      <w:pPr>
        <w:pStyle w:val="Heading1"/>
        <w:rPr>
          <w:rFonts w:ascii="Arial" w:hAnsi="Arial" w:cs="Arial"/>
          <w:caps/>
          <w:color w:val="334E99"/>
          <w:sz w:val="36"/>
          <w:szCs w:val="36"/>
        </w:rPr>
      </w:pPr>
      <w:bookmarkStart w:id="18" w:name="_Toc457455551"/>
      <w:r w:rsidRPr="001C582E">
        <w:rPr>
          <w:rFonts w:ascii="Arial" w:hAnsi="Arial" w:cs="Arial"/>
          <w:caps/>
          <w:color w:val="334E99"/>
          <w:sz w:val="36"/>
          <w:szCs w:val="36"/>
        </w:rPr>
        <w:t>Conditions</w:t>
      </w:r>
      <w:bookmarkEnd w:id="18"/>
      <w:r w:rsidRPr="001C582E">
        <w:rPr>
          <w:rFonts w:ascii="Arial" w:hAnsi="Arial" w:cs="Arial"/>
          <w:caps/>
          <w:color w:val="334E99"/>
          <w:sz w:val="36"/>
          <w:szCs w:val="36"/>
        </w:rPr>
        <w:t xml:space="preserve"> </w:t>
      </w:r>
    </w:p>
    <w:p w:rsidR="0050412C" w:rsidRDefault="0050412C" w:rsidP="0086248C">
      <w:pPr>
        <w:contextualSpacing/>
        <w:rPr>
          <w:rFonts w:ascii="Arial" w:eastAsia="Times New Roman" w:hAnsi="Arial" w:cs="Arial"/>
          <w:b/>
          <w:snapToGrid w:val="0"/>
          <w:sz w:val="22"/>
          <w:szCs w:val="22"/>
          <w:lang w:eastAsia="en-US"/>
        </w:rPr>
      </w:pPr>
    </w:p>
    <w:p w:rsidR="002B15F2" w:rsidRPr="0050412C" w:rsidRDefault="002B15F2" w:rsidP="0086248C">
      <w:pPr>
        <w:contextualSpacing/>
        <w:rPr>
          <w:rFonts w:ascii="Arial" w:eastAsia="Times New Roman" w:hAnsi="Arial" w:cs="Arial"/>
          <w:b/>
          <w:snapToGrid w:val="0"/>
          <w:sz w:val="20"/>
          <w:szCs w:val="20"/>
          <w:lang w:eastAsia="en-US"/>
        </w:rPr>
      </w:pPr>
      <w:r w:rsidRPr="0050412C">
        <w:rPr>
          <w:rFonts w:ascii="Arial" w:eastAsia="Times New Roman" w:hAnsi="Arial" w:cs="Arial"/>
          <w:b/>
          <w:snapToGrid w:val="0"/>
          <w:sz w:val="20"/>
          <w:szCs w:val="20"/>
          <w:lang w:eastAsia="en-US"/>
        </w:rPr>
        <w:t>Status of February 2015 Conditions</w:t>
      </w:r>
    </w:p>
    <w:p w:rsidR="002B15F2" w:rsidRPr="0050412C" w:rsidRDefault="002B15F2" w:rsidP="0086248C">
      <w:pPr>
        <w:contextualSpacing/>
        <w:rPr>
          <w:rFonts w:ascii="Arial" w:eastAsia="Times New Roman" w:hAnsi="Arial" w:cs="Arial"/>
          <w:b/>
          <w:snapToGrid w:val="0"/>
          <w:sz w:val="20"/>
          <w:szCs w:val="20"/>
          <w:lang w:eastAsia="en-US"/>
        </w:rPr>
      </w:pPr>
    </w:p>
    <w:p w:rsidR="00523F66" w:rsidRPr="0050412C" w:rsidRDefault="00523F66" w:rsidP="0086248C">
      <w:pPr>
        <w:contextualSpacing/>
        <w:rPr>
          <w:rFonts w:ascii="Arial" w:eastAsia="Times New Roman" w:hAnsi="Arial" w:cs="Arial"/>
          <w:b/>
          <w:caps/>
          <w:snapToGrid w:val="0"/>
          <w:sz w:val="20"/>
          <w:szCs w:val="20"/>
          <w:u w:val="single"/>
          <w:lang w:eastAsia="en-US"/>
        </w:rPr>
      </w:pPr>
      <w:r w:rsidRPr="0050412C">
        <w:rPr>
          <w:rFonts w:ascii="Arial" w:eastAsia="Times New Roman" w:hAnsi="Arial" w:cs="Arial"/>
          <w:b/>
          <w:caps/>
          <w:snapToGrid w:val="0"/>
          <w:sz w:val="20"/>
          <w:szCs w:val="20"/>
          <w:u w:val="single"/>
          <w:lang w:eastAsia="en-US"/>
        </w:rPr>
        <w:t>Condition 1</w:t>
      </w:r>
    </w:p>
    <w:p w:rsidR="0086248C" w:rsidRPr="0050412C" w:rsidRDefault="0086248C" w:rsidP="0086248C">
      <w:pPr>
        <w:contextualSpacing/>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Beginning in February of 2015</w:t>
      </w:r>
      <w:r w:rsidRPr="0050412C">
        <w:rPr>
          <w:rFonts w:ascii="Arial" w:eastAsia="Times New Roman" w:hAnsi="Arial" w:cs="Arial"/>
          <w:b/>
          <w:snapToGrid w:val="0"/>
          <w:sz w:val="20"/>
          <w:szCs w:val="20"/>
          <w:lang w:eastAsia="en-US"/>
        </w:rPr>
        <w:t xml:space="preserve"> </w:t>
      </w:r>
      <w:r w:rsidRPr="0050412C">
        <w:rPr>
          <w:rFonts w:ascii="Arial" w:eastAsia="Times New Roman" w:hAnsi="Arial" w:cs="Arial"/>
          <w:snapToGrid w:val="0"/>
          <w:sz w:val="20"/>
          <w:szCs w:val="20"/>
          <w:lang w:eastAsia="en-US"/>
        </w:rPr>
        <w:t xml:space="preserve">and until further notice, MLK must submit to the Department, at </w:t>
      </w:r>
      <w:hyperlink r:id="rId20" w:history="1">
        <w:r w:rsidRPr="0050412C">
          <w:rPr>
            <w:rFonts w:ascii="Arial" w:eastAsia="Times New Roman" w:hAnsi="Arial" w:cs="Arial"/>
            <w:snapToGrid w:val="0"/>
            <w:color w:val="0000FF"/>
            <w:sz w:val="20"/>
            <w:szCs w:val="20"/>
            <w:u w:val="single"/>
            <w:lang w:eastAsia="en-US"/>
          </w:rPr>
          <w:t>charterschools@doe.mass.edu</w:t>
        </w:r>
      </w:hyperlink>
      <w:r w:rsidRPr="0050412C">
        <w:rPr>
          <w:rFonts w:ascii="Arial" w:eastAsia="Times New Roman" w:hAnsi="Arial" w:cs="Arial"/>
          <w:snapToGrid w:val="0"/>
          <w:sz w:val="20"/>
          <w:szCs w:val="20"/>
          <w:lang w:eastAsia="en-US"/>
        </w:rPr>
        <w:t>,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86248C" w:rsidRPr="0050412C" w:rsidRDefault="0086248C" w:rsidP="0086248C">
      <w:pPr>
        <w:contextualSpacing/>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b/>
          <w:snapToGrid w:val="0"/>
          <w:sz w:val="20"/>
          <w:szCs w:val="20"/>
          <w:lang w:eastAsia="en-US"/>
        </w:rPr>
      </w:pPr>
      <w:r w:rsidRPr="0050412C">
        <w:rPr>
          <w:rFonts w:ascii="Arial" w:eastAsia="Times New Roman" w:hAnsi="Arial" w:cs="Arial"/>
          <w:b/>
          <w:snapToGrid w:val="0"/>
          <w:sz w:val="20"/>
          <w:szCs w:val="20"/>
          <w:lang w:eastAsia="en-US"/>
        </w:rPr>
        <w:t xml:space="preserve">Status: Met/Ongoing </w:t>
      </w: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 xml:space="preserve">MLK has submitted board packages during the months of board meetings. Board packages contain board committee minutes, reports on academic data, financial updates and projections, budget documents, policy documents, and compliance documents. </w:t>
      </w:r>
    </w:p>
    <w:p w:rsidR="0086248C" w:rsidRPr="0050412C" w:rsidRDefault="0086248C" w:rsidP="0086248C">
      <w:pPr>
        <w:rPr>
          <w:rFonts w:ascii="Arial" w:eastAsia="Times New Roman" w:hAnsi="Arial" w:cs="Arial"/>
          <w:snapToGrid w:val="0"/>
          <w:sz w:val="20"/>
          <w:szCs w:val="20"/>
          <w:lang w:eastAsia="en-US"/>
        </w:rPr>
      </w:pPr>
    </w:p>
    <w:p w:rsidR="00523F66" w:rsidRPr="0050412C" w:rsidRDefault="00523F66" w:rsidP="0086248C">
      <w:pPr>
        <w:rPr>
          <w:rFonts w:ascii="Arial" w:eastAsia="Times New Roman" w:hAnsi="Arial" w:cs="Arial"/>
          <w:b/>
          <w:caps/>
          <w:snapToGrid w:val="0"/>
          <w:sz w:val="20"/>
          <w:szCs w:val="20"/>
          <w:u w:val="single"/>
          <w:lang w:eastAsia="en-US"/>
        </w:rPr>
      </w:pPr>
      <w:r w:rsidRPr="0050412C">
        <w:rPr>
          <w:rFonts w:ascii="Arial" w:eastAsia="Times New Roman" w:hAnsi="Arial" w:cs="Arial"/>
          <w:b/>
          <w:caps/>
          <w:snapToGrid w:val="0"/>
          <w:sz w:val="20"/>
          <w:szCs w:val="20"/>
          <w:u w:val="single"/>
          <w:lang w:eastAsia="en-US"/>
        </w:rPr>
        <w:t>Condition 2</w:t>
      </w:r>
    </w:p>
    <w:p w:rsidR="0086248C" w:rsidRPr="0050412C" w:rsidRDefault="0086248C" w:rsidP="0086248C">
      <w:pPr>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By March 31, 2015, the school must establish an escrow account in an amount determined by the Department in consultation with the school to pay for any potential closing, legal, and audit expenses associated with closure, should that occur.</w:t>
      </w:r>
    </w:p>
    <w:p w:rsidR="0086248C" w:rsidRPr="0050412C" w:rsidRDefault="0086248C" w:rsidP="0086248C">
      <w:pPr>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b/>
          <w:snapToGrid w:val="0"/>
          <w:sz w:val="20"/>
          <w:szCs w:val="20"/>
          <w:lang w:eastAsia="en-US"/>
        </w:rPr>
      </w:pPr>
      <w:r w:rsidRPr="0050412C">
        <w:rPr>
          <w:rFonts w:ascii="Arial" w:eastAsia="Times New Roman" w:hAnsi="Arial" w:cs="Arial"/>
          <w:b/>
          <w:snapToGrid w:val="0"/>
          <w:sz w:val="20"/>
          <w:szCs w:val="20"/>
          <w:lang w:eastAsia="en-US"/>
        </w:rPr>
        <w:t xml:space="preserve">Status: Met </w:t>
      </w: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 xml:space="preserve">The school opened an escrow account at the Berkshire Bank by March 25, 2015. The account currently holds approximately $17,500 set aside for potential closing costs, should that occur. </w:t>
      </w:r>
    </w:p>
    <w:p w:rsidR="0086248C" w:rsidRPr="0050412C" w:rsidRDefault="0086248C" w:rsidP="0086248C">
      <w:pPr>
        <w:rPr>
          <w:rFonts w:ascii="Arial" w:eastAsia="Times New Roman" w:hAnsi="Arial" w:cs="Arial"/>
          <w:snapToGrid w:val="0"/>
          <w:sz w:val="20"/>
          <w:szCs w:val="20"/>
          <w:lang w:eastAsia="en-US"/>
        </w:rPr>
      </w:pPr>
    </w:p>
    <w:p w:rsidR="00523F66" w:rsidRPr="0050412C" w:rsidRDefault="00523F66" w:rsidP="0086248C">
      <w:pPr>
        <w:rPr>
          <w:rFonts w:ascii="Arial" w:eastAsia="Times New Roman" w:hAnsi="Arial" w:cs="Arial"/>
          <w:b/>
          <w:caps/>
          <w:snapToGrid w:val="0"/>
          <w:sz w:val="20"/>
          <w:szCs w:val="20"/>
          <w:u w:val="single"/>
          <w:lang w:eastAsia="en-US"/>
        </w:rPr>
      </w:pPr>
      <w:r w:rsidRPr="0050412C">
        <w:rPr>
          <w:rFonts w:ascii="Arial" w:eastAsia="Times New Roman" w:hAnsi="Arial" w:cs="Arial"/>
          <w:b/>
          <w:caps/>
          <w:snapToGrid w:val="0"/>
          <w:sz w:val="20"/>
          <w:szCs w:val="20"/>
          <w:u w:val="single"/>
          <w:lang w:eastAsia="en-US"/>
        </w:rPr>
        <w:t>Condition 3</w:t>
      </w:r>
    </w:p>
    <w:p w:rsidR="0086248C" w:rsidRPr="0050412C" w:rsidRDefault="0086248C" w:rsidP="0086248C">
      <w:pPr>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By December 31, 2015, the school must demonstrate clear academic progress through evidence of significant academic improvement in mathematics, English language arts, and science.</w:t>
      </w:r>
    </w:p>
    <w:p w:rsidR="0086248C" w:rsidRPr="0050412C" w:rsidRDefault="0086248C" w:rsidP="0086248C">
      <w:pPr>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b/>
          <w:snapToGrid w:val="0"/>
          <w:sz w:val="20"/>
          <w:szCs w:val="20"/>
          <w:lang w:eastAsia="en-US"/>
        </w:rPr>
      </w:pPr>
      <w:r w:rsidRPr="0050412C">
        <w:rPr>
          <w:rFonts w:ascii="Arial" w:eastAsia="Times New Roman" w:hAnsi="Arial" w:cs="Arial"/>
          <w:b/>
          <w:snapToGrid w:val="0"/>
          <w:sz w:val="20"/>
          <w:szCs w:val="20"/>
          <w:lang w:eastAsia="en-US"/>
        </w:rPr>
        <w:t>Status: Met</w:t>
      </w: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 xml:space="preserve">While MLK’s overall performance has not met state standards, the school demonstrated significant academic improvement in 2015. Please see the data charts below as well as full academic results in the attached SOR. </w:t>
      </w:r>
    </w:p>
    <w:p w:rsidR="0086248C" w:rsidRPr="0050412C" w:rsidRDefault="0086248C" w:rsidP="0086248C">
      <w:pPr>
        <w:ind w:left="720"/>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In 2012, 2013, 2014, and 2015 MLK’s MCAS scores placed the school in Level 3. The school’s percentile, when compared to other elementary schools statewide, improved in 2015. In 2012, MLK was in the 12th percentile; in 2013, the 11th percentile; and in 2014, the 9th percentile. In 2015, the school is in the 16</w:t>
      </w:r>
      <w:r w:rsidRPr="0050412C">
        <w:rPr>
          <w:rFonts w:ascii="Arial" w:eastAsia="Times New Roman" w:hAnsi="Arial" w:cs="Arial"/>
          <w:snapToGrid w:val="0"/>
          <w:sz w:val="20"/>
          <w:szCs w:val="20"/>
          <w:vertAlign w:val="superscript"/>
          <w:lang w:eastAsia="en-US"/>
        </w:rPr>
        <w:t>th</w:t>
      </w:r>
      <w:r w:rsidRPr="0050412C">
        <w:rPr>
          <w:rFonts w:ascii="Arial" w:eastAsia="Times New Roman" w:hAnsi="Arial" w:cs="Arial"/>
          <w:snapToGrid w:val="0"/>
          <w:sz w:val="20"/>
          <w:szCs w:val="20"/>
          <w:lang w:eastAsia="en-US"/>
        </w:rPr>
        <w:t xml:space="preserve"> percentile. </w:t>
      </w:r>
    </w:p>
    <w:p w:rsidR="0086248C" w:rsidRPr="0050412C" w:rsidRDefault="0086248C" w:rsidP="0086248C">
      <w:pPr>
        <w:ind w:left="720"/>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 xml:space="preserve">In 2015, the school has a cumulative Progress and Performance Index (PPI) of 77 for all students and of 76 for the high needs subgroup. Both PPIs meet gap narrowing targets.  </w:t>
      </w:r>
    </w:p>
    <w:p w:rsidR="0086248C" w:rsidRPr="0050412C" w:rsidRDefault="0086248C" w:rsidP="0086248C">
      <w:pPr>
        <w:ind w:left="720"/>
        <w:rPr>
          <w:rFonts w:ascii="Arial" w:eastAsia="Times New Roman" w:hAnsi="Arial" w:cs="Arial"/>
          <w:snapToGrid w:val="0"/>
          <w:sz w:val="20"/>
          <w:szCs w:val="20"/>
          <w:lang w:eastAsia="en-US"/>
        </w:rPr>
      </w:pPr>
    </w:p>
    <w:p w:rsidR="0086248C" w:rsidRPr="0050412C" w:rsidRDefault="0086248C" w:rsidP="0086248C">
      <w:pPr>
        <w:ind w:left="720"/>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Composite Performance Index</w:t>
      </w:r>
      <w:r w:rsidRPr="0050412C">
        <w:rPr>
          <w:rFonts w:ascii="Arial" w:eastAsia="Times New Roman" w:hAnsi="Arial" w:cs="Arial"/>
          <w:i/>
          <w:snapToGrid w:val="0"/>
          <w:sz w:val="20"/>
          <w:szCs w:val="20"/>
          <w:lang w:eastAsia="en-US"/>
        </w:rPr>
        <w:t xml:space="preserve"> </w:t>
      </w:r>
      <w:r w:rsidRPr="0050412C">
        <w:rPr>
          <w:rFonts w:ascii="Arial" w:eastAsia="Times New Roman" w:hAnsi="Arial" w:cs="Arial"/>
          <w:snapToGrid w:val="0"/>
          <w:sz w:val="20"/>
          <w:szCs w:val="20"/>
          <w:lang w:eastAsia="en-US"/>
        </w:rPr>
        <w:t xml:space="preserve">(CPI) scores for the school all improved in 2015 to their highest levels of the charter term. The 2015 CPI was 66.7 in English language arts (ELA), 73.9 in mathematics, and 77.5 in science and technology/engineering. In 2015, proficiency rates reached their highest scores as well. In 2015, 33 percent of MLK students scored in the Proficient and Advanced categories on the ELA assessment, below the state average of 63 percent. In mathematics, 49 percent scored Proficient and Advanced, below the state average of 63 percent. In science and technology/engineering, 46 percent scored Proficient and Advanced, below the state average of 53 percent. </w:t>
      </w:r>
    </w:p>
    <w:p w:rsidR="0086248C" w:rsidRPr="0050412C" w:rsidRDefault="0086248C" w:rsidP="0086248C">
      <w:pPr>
        <w:ind w:left="720"/>
        <w:rPr>
          <w:rFonts w:ascii="Arial" w:eastAsia="Times New Roman" w:hAnsi="Arial" w:cs="Arial"/>
          <w:snapToGrid w:val="0"/>
          <w:sz w:val="20"/>
          <w:szCs w:val="20"/>
          <w:lang w:eastAsia="en-US"/>
        </w:rPr>
      </w:pPr>
    </w:p>
    <w:p w:rsidR="0086248C" w:rsidRPr="00FA43EF" w:rsidRDefault="0086248C" w:rsidP="0086248C">
      <w:pPr>
        <w:ind w:left="720"/>
        <w:rPr>
          <w:rFonts w:ascii="Arial" w:eastAsia="Times New Roman" w:hAnsi="Arial" w:cs="Arial"/>
          <w:snapToGrid w:val="0"/>
          <w:sz w:val="22"/>
          <w:szCs w:val="22"/>
          <w:lang w:eastAsia="en-US"/>
        </w:rPr>
      </w:pPr>
      <w:r w:rsidRPr="0050412C">
        <w:rPr>
          <w:rFonts w:ascii="Arial" w:eastAsia="Times New Roman" w:hAnsi="Arial" w:cs="Arial"/>
          <w:snapToGrid w:val="0"/>
          <w:sz w:val="20"/>
          <w:szCs w:val="20"/>
          <w:lang w:eastAsia="en-US"/>
        </w:rPr>
        <w:t xml:space="preserve">Student Growth Percentiles (SGP) have varied over the charter term but improved in 2015 and were on target for ELA and above target in mathematics. The school’s SGP for all students in 2015 was 49.5 in ELA (on target growth) and 64.0 in mathematics (above target growth). </w:t>
      </w:r>
    </w:p>
    <w:p w:rsidR="0086248C" w:rsidRDefault="0086248C" w:rsidP="0086248C">
      <w:pPr>
        <w:ind w:left="720"/>
        <w:rPr>
          <w:rFonts w:eastAsia="Times New Roman"/>
          <w:snapToGrid w:val="0"/>
          <w:lang w:eastAsia="en-US"/>
        </w:rPr>
      </w:pPr>
    </w:p>
    <w:tbl>
      <w:tblPr>
        <w:tblpPr w:leftFromText="180" w:rightFromText="180" w:vertAnchor="text" w:horzAnchor="page" w:tblpX="2248" w:tblpY="65"/>
        <w:tblW w:w="82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02"/>
        <w:gridCol w:w="1227"/>
        <w:gridCol w:w="1393"/>
        <w:gridCol w:w="1367"/>
        <w:gridCol w:w="1367"/>
        <w:gridCol w:w="1370"/>
      </w:tblGrid>
      <w:tr w:rsidR="00FA43EF" w:rsidRPr="00FA43EF" w:rsidTr="00FA43EF">
        <w:trPr>
          <w:trHeight w:val="154"/>
        </w:trPr>
        <w:tc>
          <w:tcPr>
            <w:tcW w:w="8226" w:type="dxa"/>
            <w:gridSpan w:val="6"/>
            <w:shd w:val="clear" w:color="auto" w:fill="A6A6A6" w:themeFill="background1" w:themeFillShade="A6"/>
            <w:vAlign w:val="center"/>
          </w:tcPr>
          <w:p w:rsidR="00FA43EF" w:rsidRPr="00FA43EF" w:rsidRDefault="00FA43EF" w:rsidP="00FA43EF">
            <w:pPr>
              <w:jc w:val="center"/>
              <w:rPr>
                <w:rFonts w:ascii="Calibri" w:eastAsia="Times New Roman" w:hAnsi="Calibri"/>
                <w:b/>
                <w:bCs/>
                <w:snapToGrid w:val="0"/>
                <w:color w:val="FFFFFF" w:themeColor="background1"/>
                <w:sz w:val="22"/>
                <w:szCs w:val="22"/>
                <w:lang w:eastAsia="en-US"/>
              </w:rPr>
            </w:pPr>
            <w:r w:rsidRPr="00FA43EF">
              <w:rPr>
                <w:rFonts w:ascii="Calibri" w:eastAsia="Times New Roman" w:hAnsi="Calibri"/>
                <w:b/>
                <w:bCs/>
                <w:snapToGrid w:val="0"/>
                <w:color w:val="FFFFFF" w:themeColor="background1"/>
                <w:sz w:val="22"/>
                <w:szCs w:val="22"/>
                <w:lang w:eastAsia="en-US"/>
              </w:rPr>
              <w:t>Student Growth Percentile</w:t>
            </w:r>
          </w:p>
        </w:tc>
      </w:tr>
      <w:tr w:rsidR="00FA43EF" w:rsidRPr="00FA43EF" w:rsidTr="00FA43EF">
        <w:trPr>
          <w:trHeight w:val="177"/>
        </w:trPr>
        <w:tc>
          <w:tcPr>
            <w:tcW w:w="1502" w:type="dxa"/>
          </w:tcPr>
          <w:p w:rsidR="00FA43EF" w:rsidRPr="00FA43EF" w:rsidRDefault="00FA43EF" w:rsidP="00FA43EF">
            <w:pPr>
              <w:jc w:val="center"/>
              <w:rPr>
                <w:rFonts w:ascii="Calibri" w:eastAsia="Times New Roman" w:hAnsi="Calibri"/>
                <w:b/>
                <w:bCs/>
                <w:snapToGrid w:val="0"/>
                <w:sz w:val="22"/>
                <w:szCs w:val="22"/>
                <w:lang w:eastAsia="en-US"/>
              </w:rPr>
            </w:pPr>
          </w:p>
        </w:tc>
        <w:tc>
          <w:tcPr>
            <w:tcW w:w="1227" w:type="dxa"/>
          </w:tcPr>
          <w:p w:rsidR="00FA43EF" w:rsidRPr="00FA43EF" w:rsidRDefault="00FA43EF" w:rsidP="00FA43EF">
            <w:pPr>
              <w:jc w:val="center"/>
              <w:rPr>
                <w:rFonts w:ascii="Calibri" w:eastAsia="Times New Roman" w:hAnsi="Calibri"/>
                <w:b/>
                <w:bCs/>
                <w:snapToGrid w:val="0"/>
                <w:sz w:val="22"/>
                <w:szCs w:val="22"/>
                <w:lang w:eastAsia="en-US"/>
              </w:rPr>
            </w:pPr>
          </w:p>
        </w:tc>
        <w:tc>
          <w:tcPr>
            <w:tcW w:w="1393" w:type="dxa"/>
            <w:shd w:val="clear" w:color="000000" w:fill="FFFFFF"/>
            <w:noWrap/>
            <w:vAlign w:val="center"/>
            <w:hideMark/>
          </w:tcPr>
          <w:p w:rsidR="00FA43EF" w:rsidRPr="00FA43EF" w:rsidRDefault="00FA43EF" w:rsidP="00FA43EF">
            <w:pPr>
              <w:jc w:val="center"/>
              <w:rPr>
                <w:rFonts w:ascii="Calibri" w:eastAsia="Times New Roman" w:hAnsi="Calibri"/>
                <w:b/>
                <w:bCs/>
                <w:snapToGrid w:val="0"/>
                <w:color w:val="000000"/>
                <w:sz w:val="22"/>
                <w:szCs w:val="22"/>
                <w:lang w:eastAsia="en-US"/>
              </w:rPr>
            </w:pPr>
            <w:r w:rsidRPr="00FA43EF">
              <w:rPr>
                <w:rFonts w:ascii="Calibri" w:eastAsia="Times New Roman" w:hAnsi="Calibri"/>
                <w:b/>
                <w:bCs/>
                <w:snapToGrid w:val="0"/>
                <w:color w:val="000000"/>
                <w:sz w:val="22"/>
                <w:szCs w:val="22"/>
                <w:lang w:eastAsia="en-US"/>
              </w:rPr>
              <w:t>2012</w:t>
            </w:r>
          </w:p>
        </w:tc>
        <w:tc>
          <w:tcPr>
            <w:tcW w:w="1367" w:type="dxa"/>
            <w:shd w:val="clear" w:color="auto" w:fill="auto"/>
            <w:vAlign w:val="center"/>
            <w:hideMark/>
          </w:tcPr>
          <w:p w:rsidR="00FA43EF" w:rsidRPr="00FA43EF" w:rsidRDefault="00FA43EF" w:rsidP="00FA43EF">
            <w:pPr>
              <w:jc w:val="center"/>
              <w:rPr>
                <w:rFonts w:ascii="Calibri" w:eastAsia="Times New Roman" w:hAnsi="Calibri"/>
                <w:b/>
                <w:bCs/>
                <w:snapToGrid w:val="0"/>
                <w:sz w:val="22"/>
                <w:szCs w:val="22"/>
                <w:lang w:eastAsia="en-US"/>
              </w:rPr>
            </w:pPr>
            <w:r w:rsidRPr="00FA43EF">
              <w:rPr>
                <w:rFonts w:ascii="Calibri" w:eastAsia="Times New Roman" w:hAnsi="Calibri"/>
                <w:b/>
                <w:bCs/>
                <w:snapToGrid w:val="0"/>
                <w:sz w:val="22"/>
                <w:szCs w:val="22"/>
                <w:lang w:eastAsia="en-US"/>
              </w:rPr>
              <w:t>2013</w:t>
            </w:r>
          </w:p>
        </w:tc>
        <w:tc>
          <w:tcPr>
            <w:tcW w:w="1367" w:type="dxa"/>
            <w:shd w:val="clear" w:color="000000" w:fill="FFFFFF"/>
            <w:vAlign w:val="center"/>
            <w:hideMark/>
          </w:tcPr>
          <w:p w:rsidR="00FA43EF" w:rsidRPr="00FA43EF" w:rsidRDefault="00FA43EF" w:rsidP="00FA43EF">
            <w:pPr>
              <w:jc w:val="center"/>
              <w:rPr>
                <w:rFonts w:ascii="Calibri" w:eastAsia="Times New Roman" w:hAnsi="Calibri"/>
                <w:b/>
                <w:bCs/>
                <w:snapToGrid w:val="0"/>
                <w:sz w:val="22"/>
                <w:szCs w:val="22"/>
                <w:lang w:eastAsia="en-US"/>
              </w:rPr>
            </w:pPr>
            <w:r w:rsidRPr="00FA43EF">
              <w:rPr>
                <w:rFonts w:ascii="Calibri" w:eastAsia="Times New Roman" w:hAnsi="Calibri"/>
                <w:b/>
                <w:bCs/>
                <w:snapToGrid w:val="0"/>
                <w:sz w:val="22"/>
                <w:szCs w:val="22"/>
                <w:lang w:eastAsia="en-US"/>
              </w:rPr>
              <w:t>2014</w:t>
            </w:r>
          </w:p>
        </w:tc>
        <w:tc>
          <w:tcPr>
            <w:tcW w:w="1368" w:type="dxa"/>
            <w:shd w:val="clear" w:color="auto" w:fill="auto"/>
            <w:vAlign w:val="center"/>
            <w:hideMark/>
          </w:tcPr>
          <w:p w:rsidR="00FA43EF" w:rsidRPr="00FA43EF" w:rsidRDefault="00FA43EF" w:rsidP="00FA43EF">
            <w:pPr>
              <w:jc w:val="center"/>
              <w:rPr>
                <w:rFonts w:ascii="Calibri" w:eastAsia="Times New Roman" w:hAnsi="Calibri"/>
                <w:b/>
                <w:bCs/>
                <w:snapToGrid w:val="0"/>
                <w:sz w:val="22"/>
                <w:szCs w:val="22"/>
                <w:lang w:eastAsia="en-US"/>
              </w:rPr>
            </w:pPr>
            <w:r w:rsidRPr="00FA43EF">
              <w:rPr>
                <w:rFonts w:ascii="Calibri" w:eastAsia="Times New Roman" w:hAnsi="Calibri"/>
                <w:b/>
                <w:bCs/>
                <w:snapToGrid w:val="0"/>
                <w:sz w:val="22"/>
                <w:szCs w:val="22"/>
                <w:lang w:eastAsia="en-US"/>
              </w:rPr>
              <w:t>2015</w:t>
            </w:r>
          </w:p>
        </w:tc>
      </w:tr>
      <w:tr w:rsidR="00FA43EF" w:rsidRPr="00FA43EF" w:rsidTr="00FA43EF">
        <w:trPr>
          <w:trHeight w:val="241"/>
        </w:trPr>
        <w:tc>
          <w:tcPr>
            <w:tcW w:w="1502" w:type="dxa"/>
            <w:vMerge w:val="restart"/>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snapToGrid w:val="0"/>
                <w:color w:val="000000"/>
                <w:sz w:val="22"/>
                <w:szCs w:val="22"/>
                <w:lang w:eastAsia="en-US"/>
              </w:rPr>
              <w:t>ELA SGP</w:t>
            </w:r>
          </w:p>
        </w:tc>
        <w:tc>
          <w:tcPr>
            <w:tcW w:w="1227" w:type="dxa"/>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All</w:t>
            </w:r>
          </w:p>
        </w:tc>
        <w:tc>
          <w:tcPr>
            <w:tcW w:w="1393"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50.5</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42</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35.5</w:t>
            </w:r>
          </w:p>
        </w:tc>
        <w:tc>
          <w:tcPr>
            <w:tcW w:w="1368"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49.5</w:t>
            </w:r>
          </w:p>
        </w:tc>
      </w:tr>
      <w:tr w:rsidR="00FA43EF" w:rsidRPr="00FA43EF" w:rsidTr="00FA43EF">
        <w:trPr>
          <w:trHeight w:val="209"/>
        </w:trPr>
        <w:tc>
          <w:tcPr>
            <w:tcW w:w="1502" w:type="dxa"/>
            <w:vMerge/>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p>
        </w:tc>
        <w:tc>
          <w:tcPr>
            <w:tcW w:w="1227" w:type="dxa"/>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High needs</w:t>
            </w:r>
          </w:p>
        </w:tc>
        <w:tc>
          <w:tcPr>
            <w:tcW w:w="1393"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50.5</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42</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36</w:t>
            </w:r>
          </w:p>
        </w:tc>
        <w:tc>
          <w:tcPr>
            <w:tcW w:w="1368"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41</w:t>
            </w:r>
          </w:p>
        </w:tc>
      </w:tr>
      <w:tr w:rsidR="00FA43EF" w:rsidRPr="00FA43EF" w:rsidTr="00FA43EF">
        <w:trPr>
          <w:trHeight w:val="209"/>
        </w:trPr>
        <w:tc>
          <w:tcPr>
            <w:tcW w:w="1502" w:type="dxa"/>
            <w:vMerge w:val="restart"/>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snapToGrid w:val="0"/>
                <w:color w:val="000000"/>
                <w:sz w:val="22"/>
                <w:szCs w:val="22"/>
                <w:lang w:eastAsia="en-US"/>
              </w:rPr>
              <w:t>Math SGP</w:t>
            </w:r>
          </w:p>
        </w:tc>
        <w:tc>
          <w:tcPr>
            <w:tcW w:w="1227" w:type="dxa"/>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All</w:t>
            </w:r>
          </w:p>
        </w:tc>
        <w:tc>
          <w:tcPr>
            <w:tcW w:w="1393"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73</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59</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44</w:t>
            </w:r>
          </w:p>
        </w:tc>
        <w:tc>
          <w:tcPr>
            <w:tcW w:w="1368"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64</w:t>
            </w:r>
          </w:p>
        </w:tc>
      </w:tr>
      <w:tr w:rsidR="00FA43EF" w:rsidRPr="00FA43EF" w:rsidTr="00FA43EF">
        <w:trPr>
          <w:trHeight w:val="262"/>
        </w:trPr>
        <w:tc>
          <w:tcPr>
            <w:tcW w:w="1502" w:type="dxa"/>
            <w:vMerge/>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p>
        </w:tc>
        <w:tc>
          <w:tcPr>
            <w:tcW w:w="1227" w:type="dxa"/>
            <w:vAlign w:val="center"/>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High needs</w:t>
            </w:r>
          </w:p>
        </w:tc>
        <w:tc>
          <w:tcPr>
            <w:tcW w:w="1393"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74</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55.5</w:t>
            </w:r>
          </w:p>
        </w:tc>
        <w:tc>
          <w:tcPr>
            <w:tcW w:w="1367"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44.5</w:t>
            </w:r>
          </w:p>
        </w:tc>
        <w:tc>
          <w:tcPr>
            <w:tcW w:w="1368" w:type="dxa"/>
            <w:shd w:val="clear" w:color="auto" w:fill="auto"/>
            <w:noWrap/>
            <w:vAlign w:val="center"/>
            <w:hideMark/>
          </w:tcPr>
          <w:p w:rsidR="00FA43EF" w:rsidRPr="00FA43EF" w:rsidRDefault="00FA43EF" w:rsidP="00FA43EF">
            <w:pPr>
              <w:jc w:val="center"/>
              <w:rPr>
                <w:rFonts w:ascii="Calibri" w:eastAsia="Times New Roman" w:hAnsi="Calibri"/>
                <w:i/>
                <w:iCs/>
                <w:snapToGrid w:val="0"/>
                <w:color w:val="000000"/>
                <w:sz w:val="22"/>
                <w:szCs w:val="22"/>
                <w:lang w:eastAsia="en-US"/>
              </w:rPr>
            </w:pPr>
            <w:r w:rsidRPr="00FA43EF">
              <w:rPr>
                <w:rFonts w:ascii="Calibri" w:eastAsia="Times New Roman" w:hAnsi="Calibri"/>
                <w:i/>
                <w:iCs/>
                <w:snapToGrid w:val="0"/>
                <w:color w:val="000000"/>
                <w:sz w:val="22"/>
                <w:szCs w:val="22"/>
                <w:lang w:eastAsia="en-US"/>
              </w:rPr>
              <w:t>66</w:t>
            </w:r>
          </w:p>
        </w:tc>
      </w:tr>
    </w:tbl>
    <w:p w:rsidR="0086248C" w:rsidRDefault="0086248C" w:rsidP="0086248C">
      <w:pPr>
        <w:ind w:left="720"/>
        <w:rPr>
          <w:rFonts w:eastAsia="Times New Roman"/>
          <w:snapToGrid w:val="0"/>
          <w:lang w:eastAsia="en-US"/>
        </w:rPr>
      </w:pPr>
    </w:p>
    <w:tbl>
      <w:tblPr>
        <w:tblStyle w:val="TableGrid"/>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968"/>
      </w:tblGrid>
      <w:tr w:rsidR="00BB25F4" w:rsidTr="00BB25F4">
        <w:trPr>
          <w:trHeight w:val="252"/>
        </w:trPr>
        <w:tc>
          <w:tcPr>
            <w:tcW w:w="4909" w:type="dxa"/>
          </w:tcPr>
          <w:p w:rsidR="00BB25F4" w:rsidRPr="00BB25F4" w:rsidRDefault="00BB25F4" w:rsidP="00BB25F4">
            <w:pPr>
              <w:rPr>
                <w:rFonts w:ascii="Arial" w:hAnsi="Arial" w:cs="Arial"/>
                <w:b/>
                <w:sz w:val="22"/>
                <w:szCs w:val="22"/>
              </w:rPr>
            </w:pPr>
            <w:r w:rsidRPr="00FA43EF">
              <w:rPr>
                <w:rFonts w:ascii="Arial" w:hAnsi="Arial" w:cs="Arial"/>
                <w:b/>
                <w:sz w:val="22"/>
                <w:szCs w:val="22"/>
              </w:rPr>
              <w:t>ELA CPI Chart</w:t>
            </w:r>
          </w:p>
        </w:tc>
        <w:tc>
          <w:tcPr>
            <w:tcW w:w="4968" w:type="dxa"/>
          </w:tcPr>
          <w:p w:rsidR="00BB25F4" w:rsidRPr="00BB25F4" w:rsidRDefault="00BB25F4" w:rsidP="00BB25F4">
            <w:pPr>
              <w:rPr>
                <w:rFonts w:ascii="Arial" w:hAnsi="Arial" w:cs="Arial"/>
                <w:b/>
                <w:sz w:val="22"/>
                <w:szCs w:val="22"/>
              </w:rPr>
            </w:pPr>
            <w:r w:rsidRPr="00362A79">
              <w:rPr>
                <w:rFonts w:ascii="Arial" w:hAnsi="Arial" w:cs="Arial"/>
                <w:b/>
                <w:sz w:val="22"/>
                <w:szCs w:val="22"/>
              </w:rPr>
              <w:t>Math CPI chart</w:t>
            </w:r>
          </w:p>
        </w:tc>
      </w:tr>
      <w:tr w:rsidR="00BB25F4" w:rsidTr="00BB25F4">
        <w:trPr>
          <w:trHeight w:val="3293"/>
        </w:trPr>
        <w:tc>
          <w:tcPr>
            <w:tcW w:w="4909" w:type="dxa"/>
          </w:tcPr>
          <w:p w:rsidR="00BB25F4" w:rsidRDefault="00BB25F4" w:rsidP="00BB25F4">
            <w:pPr>
              <w:rPr>
                <w:rFonts w:eastAsia="Times New Roman"/>
                <w:snapToGrid w:val="0"/>
                <w:lang w:eastAsia="en-US"/>
              </w:rPr>
            </w:pPr>
            <w:r>
              <w:rPr>
                <w:noProof/>
                <w:lang w:eastAsia="en-US"/>
              </w:rPr>
              <w:drawing>
                <wp:inline distT="0" distB="0" distL="0" distR="0" wp14:anchorId="2A0360BC" wp14:editId="5EA2C59E">
                  <wp:extent cx="2980112" cy="2067339"/>
                  <wp:effectExtent l="0" t="0" r="0" b="9525"/>
                  <wp:docPr id="9" name="Picture 9" descr="Year ELA History ELA Gap-Narrowing Targets&#10;2008 78.8 &#10;2009 71.1 &#10;2010 72.6 &#10;2011 67.2 &#10;2012 66.2 69.9&#10;2013 63.5 72.7&#10;2014 60.2 75.4&#10;2015 66.7 78.1&#10;2016  80.9&#10;2017  8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3022185" cy="2096526"/>
                          </a:xfrm>
                          <a:prstGeom prst="rect">
                            <a:avLst/>
                          </a:prstGeom>
                          <a:noFill/>
                          <a:ln w="9525">
                            <a:noFill/>
                            <a:miter lim="800000"/>
                            <a:headEnd/>
                            <a:tailEnd/>
                          </a:ln>
                        </pic:spPr>
                      </pic:pic>
                    </a:graphicData>
                  </a:graphic>
                </wp:inline>
              </w:drawing>
            </w:r>
          </w:p>
        </w:tc>
        <w:tc>
          <w:tcPr>
            <w:tcW w:w="4968" w:type="dxa"/>
          </w:tcPr>
          <w:p w:rsidR="00BB25F4" w:rsidRDefault="00BB25F4" w:rsidP="00BB25F4">
            <w:pPr>
              <w:rPr>
                <w:rFonts w:eastAsia="Times New Roman"/>
                <w:snapToGrid w:val="0"/>
                <w:lang w:eastAsia="en-US"/>
              </w:rPr>
            </w:pPr>
            <w:r>
              <w:rPr>
                <w:noProof/>
                <w:lang w:eastAsia="en-US"/>
              </w:rPr>
              <w:drawing>
                <wp:inline distT="0" distB="0" distL="0" distR="0" wp14:anchorId="02A20388" wp14:editId="1C6E23B8">
                  <wp:extent cx="3017520" cy="2066544"/>
                  <wp:effectExtent l="0" t="0" r="0" b="0"/>
                  <wp:docPr id="10" name="Picture 4" descr="Year Math History Math Gap-Narrowing Targets&#10;2008 51.9 &#10;2009 59.8 &#10;2010 54.3 &#10;2011 62.9 &#10;2012 68.7 66.0&#10;2013 72.0 69.1&#10;2014 68.7 72.2&#10;2015 73.9 75.3&#10;2016  78.4&#10;2017  8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3017520" cy="2066544"/>
                          </a:xfrm>
                          <a:prstGeom prst="rect">
                            <a:avLst/>
                          </a:prstGeom>
                          <a:noFill/>
                          <a:ln w="9525">
                            <a:noFill/>
                            <a:miter lim="800000"/>
                            <a:headEnd/>
                            <a:tailEnd/>
                          </a:ln>
                        </pic:spPr>
                      </pic:pic>
                    </a:graphicData>
                  </a:graphic>
                </wp:inline>
              </w:drawing>
            </w:r>
          </w:p>
        </w:tc>
      </w:tr>
      <w:tr w:rsidR="00BB25F4" w:rsidTr="00BB25F4">
        <w:trPr>
          <w:trHeight w:val="285"/>
        </w:trPr>
        <w:tc>
          <w:tcPr>
            <w:tcW w:w="9877" w:type="dxa"/>
            <w:gridSpan w:val="2"/>
          </w:tcPr>
          <w:p w:rsidR="00BB25F4" w:rsidRPr="00BB25F4" w:rsidRDefault="00BB25F4" w:rsidP="00BB25F4">
            <w:pPr>
              <w:rPr>
                <w:rFonts w:ascii="Arial" w:hAnsi="Arial" w:cs="Arial"/>
                <w:b/>
                <w:sz w:val="22"/>
                <w:szCs w:val="22"/>
              </w:rPr>
            </w:pPr>
            <w:r w:rsidRPr="00362A79">
              <w:rPr>
                <w:rFonts w:ascii="Arial" w:hAnsi="Arial" w:cs="Arial"/>
                <w:b/>
                <w:sz w:val="22"/>
                <w:szCs w:val="22"/>
              </w:rPr>
              <w:t>Science CPI chart</w:t>
            </w:r>
          </w:p>
        </w:tc>
      </w:tr>
      <w:tr w:rsidR="00BB25F4" w:rsidTr="00BB25F4">
        <w:trPr>
          <w:trHeight w:val="269"/>
        </w:trPr>
        <w:tc>
          <w:tcPr>
            <w:tcW w:w="9877" w:type="dxa"/>
            <w:gridSpan w:val="2"/>
          </w:tcPr>
          <w:p w:rsidR="00BB25F4" w:rsidRDefault="00BB25F4" w:rsidP="00BB25F4">
            <w:pPr>
              <w:rPr>
                <w:rFonts w:eastAsia="Times New Roman"/>
                <w:snapToGrid w:val="0"/>
                <w:lang w:eastAsia="en-US"/>
              </w:rPr>
            </w:pPr>
            <w:r>
              <w:rPr>
                <w:noProof/>
                <w:lang w:eastAsia="en-US"/>
              </w:rPr>
              <w:drawing>
                <wp:inline distT="0" distB="0" distL="0" distR="0" wp14:anchorId="3DC80B69" wp14:editId="3E6A7FC7">
                  <wp:extent cx="2825496" cy="2066544"/>
                  <wp:effectExtent l="0" t="0" r="0" b="0"/>
                  <wp:docPr id="11" name="Picture 11" descr="Year Science History Science Gap-Narrowing Targets&#10;2008  &#10;2009  &#10;2010 60.8 &#10;2011 59.0 &#10;2012 58.5 62.4&#10;2013 73.8 65.8&#10;2014 71.0 69.3&#10;2015 77.5 72.7&#10;2016  76.1&#10;2017  79.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2825496" cy="2066544"/>
                          </a:xfrm>
                          <a:prstGeom prst="rect">
                            <a:avLst/>
                          </a:prstGeom>
                          <a:noFill/>
                          <a:ln w="9525">
                            <a:noFill/>
                            <a:miter lim="800000"/>
                            <a:headEnd/>
                            <a:tailEnd/>
                          </a:ln>
                        </pic:spPr>
                      </pic:pic>
                    </a:graphicData>
                  </a:graphic>
                </wp:inline>
              </w:drawing>
            </w:r>
          </w:p>
        </w:tc>
      </w:tr>
    </w:tbl>
    <w:p w:rsidR="00BB25F4" w:rsidRDefault="00BB25F4" w:rsidP="00BB25F4">
      <w:pPr>
        <w:rPr>
          <w:rFonts w:eastAsia="Times New Roman"/>
          <w:snapToGrid w:val="0"/>
          <w:lang w:eastAsia="en-US"/>
        </w:rPr>
      </w:pPr>
    </w:p>
    <w:p w:rsidR="0086248C" w:rsidRPr="0050412C" w:rsidRDefault="0086248C" w:rsidP="00362A79">
      <w:pPr>
        <w:rPr>
          <w:rFonts w:ascii="Arial" w:eastAsia="Times New Roman" w:hAnsi="Arial" w:cs="Arial"/>
          <w:snapToGrid w:val="0"/>
          <w:sz w:val="20"/>
          <w:szCs w:val="20"/>
          <w:lang w:eastAsia="en-US"/>
        </w:rPr>
      </w:pPr>
      <w:r w:rsidRPr="0050412C">
        <w:rPr>
          <w:rFonts w:ascii="Arial" w:eastAsia="Times New Roman" w:hAnsi="Arial" w:cs="Arial"/>
          <w:snapToGrid w:val="0"/>
          <w:sz w:val="20"/>
          <w:szCs w:val="20"/>
          <w:lang w:eastAsia="en-US"/>
        </w:rPr>
        <w:t>While charter school academic performance compared to its sending district is not a typical standard to assess charter school success, MLK included such comparative data in its response to the SOR. In 2015, MLK’s academic performance is better than or comparable to the performance of comparison schools in Springfield for nearly every metric. In 2015, the school’s CPI and SGP are above the medians for other elementary schools in Springfield; rates of MLK’s proficiency on the mathematics assessment nearly meet the median of comparison schools. MLK’s rates of science proficiency and CPI scores have been above the median for comparison Springfield schools for the past three years. In terms of ELA performance, MLK’s CPI and advanced/proficient scores are near the median in 2015; its SGP scores are above the median for other elementary schools in Springfield. Additionally, MLK’s 2015 PPI for all students is the 6</w:t>
      </w:r>
      <w:r w:rsidRPr="0050412C">
        <w:rPr>
          <w:rFonts w:ascii="Arial" w:eastAsia="Times New Roman" w:hAnsi="Arial" w:cs="Arial"/>
          <w:snapToGrid w:val="0"/>
          <w:sz w:val="20"/>
          <w:szCs w:val="20"/>
          <w:vertAlign w:val="superscript"/>
          <w:lang w:eastAsia="en-US"/>
        </w:rPr>
        <w:t>th</w:t>
      </w:r>
      <w:r w:rsidRPr="0050412C">
        <w:rPr>
          <w:rFonts w:ascii="Arial" w:eastAsia="Times New Roman" w:hAnsi="Arial" w:cs="Arial"/>
          <w:snapToGrid w:val="0"/>
          <w:sz w:val="20"/>
          <w:szCs w:val="20"/>
          <w:lang w:eastAsia="en-US"/>
        </w:rPr>
        <w:t xml:space="preserve"> highest of the 32 elementary schools in Springfield.    </w:t>
      </w:r>
    </w:p>
    <w:p w:rsidR="0086248C" w:rsidRPr="0050412C" w:rsidRDefault="0086248C" w:rsidP="00C44F14">
      <w:pPr>
        <w:rPr>
          <w:sz w:val="20"/>
          <w:szCs w:val="20"/>
        </w:rPr>
      </w:pPr>
    </w:p>
    <w:p w:rsidR="002B15F2" w:rsidRPr="0050412C" w:rsidRDefault="002B15F2" w:rsidP="002B15F2">
      <w:pPr>
        <w:contextualSpacing/>
        <w:rPr>
          <w:rFonts w:ascii="Arial" w:eastAsia="Times New Roman" w:hAnsi="Arial" w:cs="Arial"/>
          <w:b/>
          <w:snapToGrid w:val="0"/>
          <w:sz w:val="20"/>
          <w:szCs w:val="20"/>
          <w:lang w:eastAsia="en-US"/>
        </w:rPr>
      </w:pPr>
      <w:r w:rsidRPr="0050412C">
        <w:rPr>
          <w:rFonts w:ascii="Arial" w:eastAsia="Times New Roman" w:hAnsi="Arial" w:cs="Arial"/>
          <w:b/>
          <w:snapToGrid w:val="0"/>
          <w:sz w:val="20"/>
          <w:szCs w:val="20"/>
          <w:lang w:eastAsia="en-US"/>
        </w:rPr>
        <w:t>February 2016 Conditions</w:t>
      </w:r>
    </w:p>
    <w:p w:rsidR="004D25FD" w:rsidRPr="0050412C" w:rsidRDefault="004D25FD" w:rsidP="00C44F14">
      <w:pPr>
        <w:rPr>
          <w:rFonts w:ascii="Arial" w:hAnsi="Arial" w:cs="Arial"/>
          <w:sz w:val="20"/>
          <w:szCs w:val="20"/>
        </w:rPr>
      </w:pPr>
    </w:p>
    <w:p w:rsidR="00523F66" w:rsidRPr="0050412C" w:rsidRDefault="00523F66" w:rsidP="00523F66">
      <w:pPr>
        <w:rPr>
          <w:rFonts w:ascii="Arial" w:hAnsi="Arial" w:cs="Arial"/>
          <w:b/>
          <w:caps/>
          <w:sz w:val="20"/>
          <w:szCs w:val="20"/>
          <w:u w:val="single"/>
        </w:rPr>
      </w:pPr>
      <w:r w:rsidRPr="0050412C">
        <w:rPr>
          <w:rFonts w:ascii="Arial" w:hAnsi="Arial" w:cs="Arial"/>
          <w:b/>
          <w:caps/>
          <w:sz w:val="20"/>
          <w:szCs w:val="20"/>
          <w:u w:val="single"/>
        </w:rPr>
        <w:t>Condition 1</w:t>
      </w:r>
    </w:p>
    <w:p w:rsidR="004D25FD" w:rsidRPr="0050412C" w:rsidRDefault="004D25FD" w:rsidP="00523F66">
      <w:pPr>
        <w:rPr>
          <w:rFonts w:ascii="Arial" w:hAnsi="Arial" w:cs="Arial"/>
          <w:sz w:val="20"/>
          <w:szCs w:val="20"/>
        </w:rPr>
      </w:pPr>
      <w:r w:rsidRPr="0050412C">
        <w:rPr>
          <w:rFonts w:ascii="Arial" w:hAnsi="Arial" w:cs="Arial"/>
          <w:sz w:val="20"/>
          <w:szCs w:val="20"/>
        </w:rPr>
        <w:t>Until further notice, Martin Luther King, Jr. Charter School of Excellence must submit to the Department, at charterschools@doe.mass.edu, board meeting agendas, materials, and minutes prior to each board meeting at the same time that these items are sent to the school's board members. Additionally, if board materials do not already include this information, the school must also submit monthly financial statements.</w:t>
      </w:r>
    </w:p>
    <w:p w:rsidR="004D25FD" w:rsidRPr="0050412C" w:rsidRDefault="004D25FD" w:rsidP="004D25FD">
      <w:pPr>
        <w:rPr>
          <w:rFonts w:ascii="Arial" w:hAnsi="Arial" w:cs="Arial"/>
          <w:sz w:val="20"/>
          <w:szCs w:val="20"/>
        </w:rPr>
      </w:pPr>
    </w:p>
    <w:p w:rsidR="00523F66" w:rsidRPr="0050412C" w:rsidRDefault="00523F66" w:rsidP="00523F66">
      <w:pPr>
        <w:rPr>
          <w:rFonts w:ascii="Arial" w:hAnsi="Arial" w:cs="Arial"/>
          <w:b/>
          <w:caps/>
          <w:sz w:val="20"/>
          <w:szCs w:val="20"/>
          <w:u w:val="single"/>
        </w:rPr>
      </w:pPr>
      <w:r w:rsidRPr="0050412C">
        <w:rPr>
          <w:rFonts w:ascii="Arial" w:hAnsi="Arial" w:cs="Arial"/>
          <w:b/>
          <w:caps/>
          <w:sz w:val="20"/>
          <w:szCs w:val="20"/>
          <w:u w:val="single"/>
        </w:rPr>
        <w:t>Condition 2</w:t>
      </w:r>
    </w:p>
    <w:p w:rsidR="004D25FD" w:rsidRPr="0050412C" w:rsidRDefault="004D25FD" w:rsidP="00523F66">
      <w:pPr>
        <w:rPr>
          <w:rFonts w:ascii="Arial" w:hAnsi="Arial" w:cs="Arial"/>
          <w:sz w:val="20"/>
          <w:szCs w:val="20"/>
        </w:rPr>
      </w:pPr>
      <w:r w:rsidRPr="0050412C">
        <w:rPr>
          <w:rFonts w:ascii="Arial" w:hAnsi="Arial" w:cs="Arial"/>
          <w:sz w:val="20"/>
          <w:szCs w:val="20"/>
        </w:rPr>
        <w:t>The school must maintain the established escrow account to pay for any potential closing, legal, and audit expenses associated with closure, should that occur.</w:t>
      </w:r>
    </w:p>
    <w:p w:rsidR="004D25FD" w:rsidRPr="0050412C" w:rsidRDefault="004D25FD" w:rsidP="004D25FD">
      <w:pPr>
        <w:rPr>
          <w:rFonts w:ascii="Arial" w:hAnsi="Arial" w:cs="Arial"/>
          <w:sz w:val="20"/>
          <w:szCs w:val="20"/>
        </w:rPr>
      </w:pPr>
    </w:p>
    <w:p w:rsidR="00523F66" w:rsidRPr="0050412C" w:rsidRDefault="00523F66" w:rsidP="00523F66">
      <w:pPr>
        <w:rPr>
          <w:rFonts w:ascii="Arial" w:hAnsi="Arial" w:cs="Arial"/>
          <w:b/>
          <w:caps/>
          <w:sz w:val="20"/>
          <w:szCs w:val="20"/>
          <w:u w:val="single"/>
        </w:rPr>
      </w:pPr>
      <w:r w:rsidRPr="0050412C">
        <w:rPr>
          <w:rFonts w:ascii="Arial" w:hAnsi="Arial" w:cs="Arial"/>
          <w:b/>
          <w:caps/>
          <w:sz w:val="20"/>
          <w:szCs w:val="20"/>
          <w:u w:val="single"/>
        </w:rPr>
        <w:t>Condition 3</w:t>
      </w:r>
    </w:p>
    <w:p w:rsidR="004D25FD" w:rsidRPr="0050412C" w:rsidRDefault="004D25FD" w:rsidP="00523F66">
      <w:pPr>
        <w:rPr>
          <w:rFonts w:ascii="Arial" w:hAnsi="Arial" w:cs="Arial"/>
          <w:sz w:val="20"/>
          <w:szCs w:val="20"/>
        </w:rPr>
      </w:pPr>
      <w:r w:rsidRPr="0050412C">
        <w:rPr>
          <w:rFonts w:ascii="Arial" w:hAnsi="Arial" w:cs="Arial"/>
          <w:sz w:val="20"/>
          <w:szCs w:val="20"/>
        </w:rPr>
        <w:t>By December 31, 2016, the school must demonstrate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 rather than wait to see improvement by December 31, 2017.</w:t>
      </w:r>
    </w:p>
    <w:p w:rsidR="004D25FD" w:rsidRPr="0050412C" w:rsidRDefault="004D25FD" w:rsidP="004D25FD">
      <w:pPr>
        <w:rPr>
          <w:rFonts w:ascii="Arial" w:hAnsi="Arial" w:cs="Arial"/>
          <w:sz w:val="20"/>
          <w:szCs w:val="20"/>
        </w:rPr>
      </w:pPr>
    </w:p>
    <w:p w:rsidR="00523F66" w:rsidRPr="0050412C" w:rsidRDefault="00523F66" w:rsidP="00523F66">
      <w:pPr>
        <w:rPr>
          <w:rFonts w:ascii="Arial" w:hAnsi="Arial" w:cs="Arial"/>
          <w:b/>
          <w:caps/>
          <w:sz w:val="20"/>
          <w:szCs w:val="20"/>
          <w:u w:val="single"/>
        </w:rPr>
      </w:pPr>
      <w:r w:rsidRPr="0050412C">
        <w:rPr>
          <w:rFonts w:ascii="Arial" w:hAnsi="Arial" w:cs="Arial"/>
          <w:b/>
          <w:caps/>
          <w:sz w:val="20"/>
          <w:szCs w:val="20"/>
          <w:u w:val="single"/>
        </w:rPr>
        <w:t>Condition 4</w:t>
      </w:r>
    </w:p>
    <w:p w:rsidR="004D25FD" w:rsidRPr="0050412C" w:rsidRDefault="004D25FD" w:rsidP="00523F66">
      <w:pPr>
        <w:rPr>
          <w:rFonts w:ascii="Arial" w:hAnsi="Arial" w:cs="Arial"/>
          <w:sz w:val="20"/>
          <w:szCs w:val="20"/>
        </w:rPr>
      </w:pPr>
      <w:r w:rsidRPr="0050412C">
        <w:rPr>
          <w:rFonts w:ascii="Arial" w:hAnsi="Arial" w:cs="Arial"/>
          <w:sz w:val="20"/>
          <w:szCs w:val="20"/>
        </w:rPr>
        <w:t>By December 31, 2017, the school must demonstrate continued significant and sustained academic improvement in mathematics, English language arts, and science. Should the school fail to do so, the Commissioner and the Board of Elementary and Secondary Education will consider revoking the school’s charter based on failure to meet this condition.</w:t>
      </w:r>
    </w:p>
    <w:p w:rsidR="004D25FD" w:rsidRPr="0050412C" w:rsidRDefault="004D25FD" w:rsidP="00C44F14">
      <w:pPr>
        <w:rPr>
          <w:rFonts w:ascii="Arial" w:hAnsi="Arial" w:cs="Arial"/>
          <w:sz w:val="20"/>
          <w:szCs w:val="20"/>
        </w:rPr>
      </w:pPr>
    </w:p>
    <w:p w:rsidR="0086248C" w:rsidRPr="00695D63" w:rsidRDefault="0086248C" w:rsidP="00C44F14">
      <w:pPr>
        <w:rPr>
          <w:rFonts w:ascii="Arial" w:hAnsi="Arial" w:cs="Arial"/>
          <w:sz w:val="22"/>
          <w:szCs w:val="22"/>
        </w:rPr>
      </w:pPr>
    </w:p>
    <w:p w:rsidR="001C582E" w:rsidRPr="001C582E" w:rsidRDefault="009A1D93" w:rsidP="001C582E">
      <w:pPr>
        <w:pStyle w:val="Heading1"/>
        <w:rPr>
          <w:rFonts w:ascii="Arial" w:hAnsi="Arial" w:cs="Arial"/>
          <w:caps/>
          <w:color w:val="334E99"/>
          <w:sz w:val="36"/>
          <w:szCs w:val="36"/>
        </w:rPr>
      </w:pPr>
      <w:bookmarkStart w:id="19" w:name="_Toc457455552"/>
      <w:r w:rsidRPr="001C582E">
        <w:rPr>
          <w:rFonts w:ascii="Arial" w:hAnsi="Arial" w:cs="Arial"/>
          <w:caps/>
          <w:color w:val="334E99"/>
          <w:sz w:val="36"/>
          <w:szCs w:val="36"/>
        </w:rPr>
        <w:t>Complaints</w:t>
      </w:r>
      <w:bookmarkEnd w:id="19"/>
      <w:r w:rsidRPr="001C582E">
        <w:rPr>
          <w:rFonts w:ascii="Arial" w:hAnsi="Arial" w:cs="Arial"/>
          <w:caps/>
          <w:color w:val="334E99"/>
          <w:sz w:val="36"/>
          <w:szCs w:val="36"/>
        </w:rPr>
        <w:t xml:space="preserve"> </w:t>
      </w:r>
    </w:p>
    <w:p w:rsidR="003256FE" w:rsidRPr="0050412C" w:rsidRDefault="001D21DB" w:rsidP="003256FE">
      <w:pPr>
        <w:rPr>
          <w:rFonts w:ascii="Arial" w:hAnsi="Arial" w:cs="Arial"/>
          <w:sz w:val="20"/>
          <w:szCs w:val="20"/>
        </w:rPr>
      </w:pPr>
      <w:r w:rsidRPr="0050412C">
        <w:rPr>
          <w:rFonts w:ascii="Arial" w:hAnsi="Arial" w:cs="Arial"/>
          <w:b/>
          <w:sz w:val="20"/>
          <w:szCs w:val="20"/>
        </w:rPr>
        <w:t xml:space="preserve">None </w:t>
      </w:r>
    </w:p>
    <w:p w:rsidR="002F3228" w:rsidRDefault="002F3228"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Default="002F5557" w:rsidP="003256FE">
      <w:pPr>
        <w:rPr>
          <w:sz w:val="23"/>
          <w:szCs w:val="23"/>
        </w:rPr>
      </w:pPr>
    </w:p>
    <w:p w:rsidR="002F5557" w:rsidRPr="00FC36CC" w:rsidRDefault="002F5557" w:rsidP="003256FE">
      <w:pPr>
        <w:rPr>
          <w:sz w:val="23"/>
          <w:szCs w:val="23"/>
        </w:rPr>
      </w:pPr>
    </w:p>
    <w:p w:rsidR="001C582E" w:rsidRPr="001C582E" w:rsidRDefault="002F3228" w:rsidP="001C582E">
      <w:pPr>
        <w:pStyle w:val="Heading1"/>
        <w:rPr>
          <w:rFonts w:ascii="Arial" w:hAnsi="Arial" w:cs="Arial"/>
          <w:caps/>
          <w:color w:val="334E99"/>
          <w:sz w:val="36"/>
          <w:szCs w:val="36"/>
        </w:rPr>
      </w:pPr>
      <w:bookmarkStart w:id="20" w:name="_Toc457455553"/>
      <w:r w:rsidRPr="001C582E">
        <w:rPr>
          <w:rFonts w:ascii="Arial" w:hAnsi="Arial" w:cs="Arial"/>
          <w:caps/>
          <w:color w:val="334E99"/>
          <w:sz w:val="36"/>
          <w:szCs w:val="36"/>
        </w:rPr>
        <w:t>Attachments</w:t>
      </w:r>
      <w:bookmarkEnd w:id="20"/>
      <w:r w:rsidRPr="001C582E">
        <w:rPr>
          <w:rFonts w:ascii="Arial" w:hAnsi="Arial" w:cs="Arial"/>
          <w:caps/>
          <w:color w:val="334E99"/>
          <w:sz w:val="36"/>
          <w:szCs w:val="36"/>
        </w:rPr>
        <w:t xml:space="preserve"> </w:t>
      </w:r>
    </w:p>
    <w:p w:rsidR="00BA321F" w:rsidRDefault="00BA321F" w:rsidP="007D721C">
      <w:pPr>
        <w:rPr>
          <w:color w:val="000000"/>
          <w:sz w:val="23"/>
          <w:szCs w:val="23"/>
        </w:rPr>
      </w:pPr>
    </w:p>
    <w:p w:rsidR="00BA321F" w:rsidRPr="00362A79" w:rsidRDefault="00BA321F" w:rsidP="007D721C">
      <w:pPr>
        <w:rPr>
          <w:rFonts w:ascii="Arial" w:hAnsi="Arial" w:cs="Arial"/>
          <w:b/>
          <w:color w:val="000000"/>
          <w:sz w:val="22"/>
          <w:szCs w:val="22"/>
        </w:rPr>
      </w:pPr>
      <w:r w:rsidRPr="00362A79">
        <w:rPr>
          <w:rFonts w:ascii="Arial" w:hAnsi="Arial" w:cs="Arial"/>
          <w:b/>
          <w:color w:val="000000"/>
          <w:sz w:val="22"/>
          <w:szCs w:val="22"/>
        </w:rPr>
        <w:t>2015/2016 Organizational Chart</w:t>
      </w:r>
    </w:p>
    <w:p w:rsidR="00BA321F" w:rsidRDefault="00D45768" w:rsidP="007D721C">
      <w:pPr>
        <w:rPr>
          <w:color w:val="000000"/>
          <w:sz w:val="23"/>
          <w:szCs w:val="23"/>
        </w:rPr>
      </w:pPr>
      <w:r>
        <w:rPr>
          <w:noProof/>
          <w:color w:val="000000"/>
          <w:sz w:val="23"/>
          <w:szCs w:val="23"/>
          <w:lang w:eastAsia="en-US"/>
        </w:rPr>
        <w:drawing>
          <wp:anchor distT="0" distB="0" distL="114300" distR="114300" simplePos="0" relativeHeight="251662336" behindDoc="0" locked="0" layoutInCell="1" allowOverlap="1" wp14:anchorId="55B5838E" wp14:editId="2F84D0C7">
            <wp:simplePos x="0" y="0"/>
            <wp:positionH relativeFrom="column">
              <wp:posOffset>-396815</wp:posOffset>
            </wp:positionH>
            <wp:positionV relativeFrom="paragraph">
              <wp:posOffset>184892</wp:posOffset>
            </wp:positionV>
            <wp:extent cx="6694170" cy="7766685"/>
            <wp:effectExtent l="0" t="0" r="0" b="571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4170" cy="7766685"/>
                    </a:xfrm>
                    <a:prstGeom prst="rect">
                      <a:avLst/>
                    </a:prstGeom>
                    <a:noFill/>
                  </pic:spPr>
                </pic:pic>
              </a:graphicData>
            </a:graphic>
            <wp14:sizeRelH relativeFrom="page">
              <wp14:pctWidth>0</wp14:pctWidth>
            </wp14:sizeRelH>
            <wp14:sizeRelV relativeFrom="page">
              <wp14:pctHeight>0</wp14:pctHeight>
            </wp14:sizeRelV>
          </wp:anchor>
        </w:drawing>
      </w:r>
    </w:p>
    <w:p w:rsidR="00BA321F" w:rsidRPr="007D721C" w:rsidRDefault="00BA321F" w:rsidP="007D721C">
      <w:pPr>
        <w:rPr>
          <w:color w:val="000000"/>
          <w:sz w:val="23"/>
          <w:szCs w:val="23"/>
        </w:rPr>
      </w:pPr>
    </w:p>
    <w:sectPr w:rsidR="00BA321F" w:rsidRPr="007D721C" w:rsidSect="004570DA">
      <w:footerReference w:type="default" r:id="rId25"/>
      <w:pgSz w:w="12240" w:h="15840"/>
      <w:pgMar w:top="864"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8C0" w:rsidRPr="00421A11" w:rsidRDefault="006638C0">
      <w:pPr>
        <w:rPr>
          <w:sz w:val="23"/>
          <w:szCs w:val="23"/>
        </w:rPr>
      </w:pPr>
      <w:r w:rsidRPr="00421A11">
        <w:rPr>
          <w:sz w:val="23"/>
          <w:szCs w:val="23"/>
        </w:rPr>
        <w:separator/>
      </w:r>
    </w:p>
  </w:endnote>
  <w:endnote w:type="continuationSeparator" w:id="0">
    <w:p w:rsidR="006638C0" w:rsidRPr="00421A11" w:rsidRDefault="006638C0">
      <w:pPr>
        <w:rPr>
          <w:sz w:val="23"/>
          <w:szCs w:val="23"/>
        </w:rPr>
      </w:pPr>
      <w:r w:rsidRPr="00421A1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866680"/>
      <w:docPartObj>
        <w:docPartGallery w:val="Page Numbers (Bottom of Page)"/>
        <w:docPartUnique/>
      </w:docPartObj>
    </w:sdtPr>
    <w:sdtEndPr>
      <w:rPr>
        <w:color w:val="7F7F7F" w:themeColor="background1" w:themeShade="7F"/>
        <w:spacing w:val="60"/>
      </w:rPr>
    </w:sdtEndPr>
    <w:sdtContent>
      <w:p w:rsidR="006638C0" w:rsidRDefault="006638C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472D" w:rsidRPr="0043472D">
          <w:rPr>
            <w:b/>
            <w:bCs/>
            <w:noProof/>
          </w:rPr>
          <w:t>1</w:t>
        </w:r>
        <w:r>
          <w:rPr>
            <w:b/>
            <w:bCs/>
            <w:noProof/>
          </w:rPr>
          <w:fldChar w:fldCharType="end"/>
        </w:r>
        <w:r>
          <w:rPr>
            <w:b/>
            <w:bCs/>
          </w:rPr>
          <w:t xml:space="preserve"> | </w:t>
        </w:r>
        <w:r>
          <w:rPr>
            <w:color w:val="7F7F7F" w:themeColor="background1" w:themeShade="7F"/>
            <w:spacing w:val="60"/>
          </w:rPr>
          <w:t>Page</w:t>
        </w:r>
      </w:p>
    </w:sdtContent>
  </w:sdt>
  <w:p w:rsidR="006638C0" w:rsidRPr="00DE4E83" w:rsidRDefault="006638C0" w:rsidP="00801E3B">
    <w:pPr>
      <w:pStyle w:val="Footer"/>
      <w:tabs>
        <w:tab w:val="clear" w:pos="4320"/>
        <w:tab w:val="clear" w:pos="8640"/>
        <w:tab w:val="center" w:pos="4680"/>
        <w:tab w:val="right" w:pos="9360"/>
      </w:tabs>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8C0" w:rsidRPr="00421A11" w:rsidRDefault="006638C0">
      <w:pPr>
        <w:rPr>
          <w:sz w:val="23"/>
          <w:szCs w:val="23"/>
        </w:rPr>
      </w:pPr>
      <w:r w:rsidRPr="00421A11">
        <w:rPr>
          <w:sz w:val="23"/>
          <w:szCs w:val="23"/>
        </w:rPr>
        <w:separator/>
      </w:r>
    </w:p>
  </w:footnote>
  <w:footnote w:type="continuationSeparator" w:id="0">
    <w:p w:rsidR="006638C0" w:rsidRPr="00421A11" w:rsidRDefault="006638C0">
      <w:pPr>
        <w:rPr>
          <w:sz w:val="23"/>
          <w:szCs w:val="23"/>
        </w:rPr>
      </w:pPr>
      <w:r w:rsidRPr="00421A11">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63EA2"/>
    <w:multiLevelType w:val="hybridMultilevel"/>
    <w:tmpl w:val="59D84618"/>
    <w:lvl w:ilvl="0" w:tplc="92E86CF4">
      <w:start w:val="1"/>
      <w:numFmt w:val="upperLetter"/>
      <w:lvlText w:val="%1."/>
      <w:lvlJc w:val="left"/>
      <w:pPr>
        <w:ind w:left="990" w:hanging="360"/>
      </w:pPr>
      <w:rPr>
        <w:rFonts w:hint="default"/>
        <w:sz w:val="23"/>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0F65655"/>
    <w:multiLevelType w:val="hybridMultilevel"/>
    <w:tmpl w:val="66B811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AF0321"/>
    <w:multiLevelType w:val="hybridMultilevel"/>
    <w:tmpl w:val="5BEA8C26"/>
    <w:lvl w:ilvl="0" w:tplc="C2EEA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66057"/>
    <w:multiLevelType w:val="hybridMultilevel"/>
    <w:tmpl w:val="46EE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26C07"/>
    <w:multiLevelType w:val="hybridMultilevel"/>
    <w:tmpl w:val="6C6AC052"/>
    <w:lvl w:ilvl="0" w:tplc="BBDC75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206A0"/>
    <w:multiLevelType w:val="hybridMultilevel"/>
    <w:tmpl w:val="6F046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B274A8"/>
    <w:multiLevelType w:val="hybridMultilevel"/>
    <w:tmpl w:val="1F0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35E0F"/>
    <w:multiLevelType w:val="hybridMultilevel"/>
    <w:tmpl w:val="41C0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3086D"/>
    <w:multiLevelType w:val="hybridMultilevel"/>
    <w:tmpl w:val="C430E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75195"/>
    <w:multiLevelType w:val="hybridMultilevel"/>
    <w:tmpl w:val="05EC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276E8"/>
    <w:multiLevelType w:val="hybridMultilevel"/>
    <w:tmpl w:val="EFAE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E4ED7"/>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716D2"/>
    <w:multiLevelType w:val="hybridMultilevel"/>
    <w:tmpl w:val="DBB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A3902"/>
    <w:multiLevelType w:val="hybridMultilevel"/>
    <w:tmpl w:val="A6E648EA"/>
    <w:lvl w:ilvl="0" w:tplc="B6905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34BCD"/>
    <w:multiLevelType w:val="multilevel"/>
    <w:tmpl w:val="9C80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F14BB3"/>
    <w:multiLevelType w:val="hybridMultilevel"/>
    <w:tmpl w:val="C75A5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496"/>
    <w:multiLevelType w:val="hybridMultilevel"/>
    <w:tmpl w:val="25C8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A5D26"/>
    <w:multiLevelType w:val="hybridMultilevel"/>
    <w:tmpl w:val="61C688A0"/>
    <w:lvl w:ilvl="0" w:tplc="0409000F">
      <w:start w:val="1"/>
      <w:numFmt w:val="decimal"/>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6D33DBC"/>
    <w:multiLevelType w:val="hybridMultilevel"/>
    <w:tmpl w:val="950A170E"/>
    <w:lvl w:ilvl="0" w:tplc="B2A017E0">
      <w:start w:val="1"/>
      <w:numFmt w:val="upperLetter"/>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940934"/>
    <w:multiLevelType w:val="hybridMultilevel"/>
    <w:tmpl w:val="D3A2987E"/>
    <w:lvl w:ilvl="0" w:tplc="A0DA60BC">
      <w:start w:val="1"/>
      <w:numFmt w:val="decimal"/>
      <w:pStyle w:val="Listnumberbold"/>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81671"/>
    <w:multiLevelType w:val="hybridMultilevel"/>
    <w:tmpl w:val="359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37A16"/>
    <w:multiLevelType w:val="hybridMultilevel"/>
    <w:tmpl w:val="E40C4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BE1CB9"/>
    <w:multiLevelType w:val="hybridMultilevel"/>
    <w:tmpl w:val="3D7A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231C9"/>
    <w:multiLevelType w:val="hybridMultilevel"/>
    <w:tmpl w:val="BD16AB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52E6C"/>
    <w:multiLevelType w:val="hybridMultilevel"/>
    <w:tmpl w:val="47F04FAE"/>
    <w:lvl w:ilvl="0" w:tplc="374E1EFA">
      <w:start w:val="1"/>
      <w:numFmt w:val="bullet"/>
      <w:pStyle w:val="Listbulletindented1"/>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4F48FF"/>
    <w:multiLevelType w:val="multilevel"/>
    <w:tmpl w:val="554C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3C3AE9"/>
    <w:multiLevelType w:val="hybridMultilevel"/>
    <w:tmpl w:val="6C1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76357"/>
    <w:multiLevelType w:val="hybridMultilevel"/>
    <w:tmpl w:val="7FE0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BD2923"/>
    <w:multiLevelType w:val="hybridMultilevel"/>
    <w:tmpl w:val="952AE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C514D7"/>
    <w:multiLevelType w:val="hybridMultilevel"/>
    <w:tmpl w:val="C17406B0"/>
    <w:lvl w:ilvl="0" w:tplc="DC14A3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8"/>
  </w:num>
  <w:num w:numId="5">
    <w:abstractNumId w:val="25"/>
  </w:num>
  <w:num w:numId="6">
    <w:abstractNumId w:val="24"/>
  </w:num>
  <w:num w:numId="7">
    <w:abstractNumId w:val="11"/>
  </w:num>
  <w:num w:numId="8">
    <w:abstractNumId w:val="5"/>
  </w:num>
  <w:num w:numId="9">
    <w:abstractNumId w:val="0"/>
  </w:num>
  <w:num w:numId="10">
    <w:abstractNumId w:val="19"/>
  </w:num>
  <w:num w:numId="11">
    <w:abstractNumId w:val="7"/>
  </w:num>
  <w:num w:numId="12">
    <w:abstractNumId w:val="6"/>
  </w:num>
  <w:num w:numId="13">
    <w:abstractNumId w:val="12"/>
  </w:num>
  <w:num w:numId="14">
    <w:abstractNumId w:val="8"/>
  </w:num>
  <w:num w:numId="15">
    <w:abstractNumId w:val="23"/>
  </w:num>
  <w:num w:numId="16">
    <w:abstractNumId w:val="21"/>
  </w:num>
  <w:num w:numId="17">
    <w:abstractNumId w:val="30"/>
  </w:num>
  <w:num w:numId="18">
    <w:abstractNumId w:val="4"/>
  </w:num>
  <w:num w:numId="19">
    <w:abstractNumId w:val="26"/>
  </w:num>
  <w:num w:numId="20">
    <w:abstractNumId w:val="14"/>
  </w:num>
  <w:num w:numId="21">
    <w:abstractNumId w:val="10"/>
  </w:num>
  <w:num w:numId="22">
    <w:abstractNumId w:val="27"/>
  </w:num>
  <w:num w:numId="23">
    <w:abstractNumId w:val="3"/>
  </w:num>
  <w:num w:numId="24">
    <w:abstractNumId w:val="1"/>
  </w:num>
  <w:num w:numId="25">
    <w:abstractNumId w:val="9"/>
  </w:num>
  <w:num w:numId="26">
    <w:abstractNumId w:val="28"/>
  </w:num>
  <w:num w:numId="27">
    <w:abstractNumId w:val="17"/>
  </w:num>
  <w:num w:numId="28">
    <w:abstractNumId w:val="22"/>
  </w:num>
  <w:num w:numId="29">
    <w:abstractNumId w:val="29"/>
  </w:num>
  <w:num w:numId="30">
    <w:abstractNumId w:val="13"/>
  </w:num>
  <w:num w:numId="31">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B8"/>
    <w:rsid w:val="00000C69"/>
    <w:rsid w:val="00003EC6"/>
    <w:rsid w:val="000060B8"/>
    <w:rsid w:val="00007112"/>
    <w:rsid w:val="000110F0"/>
    <w:rsid w:val="00012B41"/>
    <w:rsid w:val="000143B1"/>
    <w:rsid w:val="000162E7"/>
    <w:rsid w:val="000221FB"/>
    <w:rsid w:val="00025FF4"/>
    <w:rsid w:val="00026068"/>
    <w:rsid w:val="000308B2"/>
    <w:rsid w:val="00031EA3"/>
    <w:rsid w:val="0003318C"/>
    <w:rsid w:val="000331B5"/>
    <w:rsid w:val="0003363A"/>
    <w:rsid w:val="00033871"/>
    <w:rsid w:val="00036706"/>
    <w:rsid w:val="00036EA3"/>
    <w:rsid w:val="0004051B"/>
    <w:rsid w:val="000418B9"/>
    <w:rsid w:val="00044F9B"/>
    <w:rsid w:val="00054589"/>
    <w:rsid w:val="000552BF"/>
    <w:rsid w:val="00055A17"/>
    <w:rsid w:val="00055D9F"/>
    <w:rsid w:val="00056163"/>
    <w:rsid w:val="00063E5C"/>
    <w:rsid w:val="00065CDE"/>
    <w:rsid w:val="00065DE2"/>
    <w:rsid w:val="000674B9"/>
    <w:rsid w:val="000675B8"/>
    <w:rsid w:val="00070379"/>
    <w:rsid w:val="0007262E"/>
    <w:rsid w:val="00072923"/>
    <w:rsid w:val="0007526E"/>
    <w:rsid w:val="000803E7"/>
    <w:rsid w:val="0008053B"/>
    <w:rsid w:val="00081421"/>
    <w:rsid w:val="0009432E"/>
    <w:rsid w:val="00095034"/>
    <w:rsid w:val="00095B98"/>
    <w:rsid w:val="000A232A"/>
    <w:rsid w:val="000A40FB"/>
    <w:rsid w:val="000A69F5"/>
    <w:rsid w:val="000A7592"/>
    <w:rsid w:val="000A77CD"/>
    <w:rsid w:val="000A7971"/>
    <w:rsid w:val="000B09CE"/>
    <w:rsid w:val="000B0A06"/>
    <w:rsid w:val="000B155B"/>
    <w:rsid w:val="000B313C"/>
    <w:rsid w:val="000B4650"/>
    <w:rsid w:val="000B48CA"/>
    <w:rsid w:val="000B651B"/>
    <w:rsid w:val="000B7EEF"/>
    <w:rsid w:val="000B7F45"/>
    <w:rsid w:val="000C2B3F"/>
    <w:rsid w:val="000C5D13"/>
    <w:rsid w:val="000C5F7A"/>
    <w:rsid w:val="000C678C"/>
    <w:rsid w:val="000C6EC8"/>
    <w:rsid w:val="000D1542"/>
    <w:rsid w:val="000D28D2"/>
    <w:rsid w:val="000D33D0"/>
    <w:rsid w:val="000D62A0"/>
    <w:rsid w:val="000E0D8D"/>
    <w:rsid w:val="000E18FE"/>
    <w:rsid w:val="000E2E3A"/>
    <w:rsid w:val="000E373A"/>
    <w:rsid w:val="000E3A06"/>
    <w:rsid w:val="000E51E6"/>
    <w:rsid w:val="000E7CA4"/>
    <w:rsid w:val="000E7E7D"/>
    <w:rsid w:val="000F5756"/>
    <w:rsid w:val="000F57B9"/>
    <w:rsid w:val="000F5807"/>
    <w:rsid w:val="000F61A5"/>
    <w:rsid w:val="000F6B75"/>
    <w:rsid w:val="00100F6E"/>
    <w:rsid w:val="001056BA"/>
    <w:rsid w:val="001059F5"/>
    <w:rsid w:val="00106D33"/>
    <w:rsid w:val="0011051A"/>
    <w:rsid w:val="00110741"/>
    <w:rsid w:val="00110951"/>
    <w:rsid w:val="001113F1"/>
    <w:rsid w:val="0011188E"/>
    <w:rsid w:val="00112A89"/>
    <w:rsid w:val="00116032"/>
    <w:rsid w:val="00117B9A"/>
    <w:rsid w:val="00124E8B"/>
    <w:rsid w:val="0012579F"/>
    <w:rsid w:val="0013190E"/>
    <w:rsid w:val="00132A8F"/>
    <w:rsid w:val="001345BA"/>
    <w:rsid w:val="00135A55"/>
    <w:rsid w:val="00135E7F"/>
    <w:rsid w:val="001469B1"/>
    <w:rsid w:val="00147764"/>
    <w:rsid w:val="00150754"/>
    <w:rsid w:val="00152838"/>
    <w:rsid w:val="0015511A"/>
    <w:rsid w:val="001570C8"/>
    <w:rsid w:val="00162084"/>
    <w:rsid w:val="00164796"/>
    <w:rsid w:val="00165CD6"/>
    <w:rsid w:val="00167C36"/>
    <w:rsid w:val="0017208E"/>
    <w:rsid w:val="001733DB"/>
    <w:rsid w:val="00176B33"/>
    <w:rsid w:val="00176BD5"/>
    <w:rsid w:val="00183623"/>
    <w:rsid w:val="00184779"/>
    <w:rsid w:val="00191868"/>
    <w:rsid w:val="00191E3E"/>
    <w:rsid w:val="001923B3"/>
    <w:rsid w:val="00194542"/>
    <w:rsid w:val="00195E9F"/>
    <w:rsid w:val="0019674D"/>
    <w:rsid w:val="00197165"/>
    <w:rsid w:val="001A10FB"/>
    <w:rsid w:val="001A579A"/>
    <w:rsid w:val="001A610B"/>
    <w:rsid w:val="001A6EBE"/>
    <w:rsid w:val="001B0679"/>
    <w:rsid w:val="001B5599"/>
    <w:rsid w:val="001B5F72"/>
    <w:rsid w:val="001B619D"/>
    <w:rsid w:val="001B79CF"/>
    <w:rsid w:val="001B7BBC"/>
    <w:rsid w:val="001B7C72"/>
    <w:rsid w:val="001C582E"/>
    <w:rsid w:val="001C6D6B"/>
    <w:rsid w:val="001C7634"/>
    <w:rsid w:val="001D1CBD"/>
    <w:rsid w:val="001D21DB"/>
    <w:rsid w:val="001D6F23"/>
    <w:rsid w:val="001E1D15"/>
    <w:rsid w:val="001E5029"/>
    <w:rsid w:val="001E50DA"/>
    <w:rsid w:val="001E74AB"/>
    <w:rsid w:val="001F2AA6"/>
    <w:rsid w:val="001F4779"/>
    <w:rsid w:val="001F5666"/>
    <w:rsid w:val="00205321"/>
    <w:rsid w:val="00205B5A"/>
    <w:rsid w:val="00205F64"/>
    <w:rsid w:val="00206221"/>
    <w:rsid w:val="00210CF5"/>
    <w:rsid w:val="002110F7"/>
    <w:rsid w:val="002117BE"/>
    <w:rsid w:val="00213390"/>
    <w:rsid w:val="002147BB"/>
    <w:rsid w:val="00214892"/>
    <w:rsid w:val="00215903"/>
    <w:rsid w:val="00221A02"/>
    <w:rsid w:val="00225155"/>
    <w:rsid w:val="00231814"/>
    <w:rsid w:val="00235B37"/>
    <w:rsid w:val="00236CDA"/>
    <w:rsid w:val="0023712A"/>
    <w:rsid w:val="002376A2"/>
    <w:rsid w:val="00241E0F"/>
    <w:rsid w:val="002443C1"/>
    <w:rsid w:val="0024485F"/>
    <w:rsid w:val="00246F2F"/>
    <w:rsid w:val="00247813"/>
    <w:rsid w:val="00250A07"/>
    <w:rsid w:val="002520AB"/>
    <w:rsid w:val="002544A8"/>
    <w:rsid w:val="0025477D"/>
    <w:rsid w:val="0025540D"/>
    <w:rsid w:val="00257B88"/>
    <w:rsid w:val="0026502B"/>
    <w:rsid w:val="002656C5"/>
    <w:rsid w:val="00265EBA"/>
    <w:rsid w:val="002670B6"/>
    <w:rsid w:val="00270A20"/>
    <w:rsid w:val="002731C1"/>
    <w:rsid w:val="00273DB0"/>
    <w:rsid w:val="002745FC"/>
    <w:rsid w:val="002749A3"/>
    <w:rsid w:val="00276A35"/>
    <w:rsid w:val="00277D5C"/>
    <w:rsid w:val="00282491"/>
    <w:rsid w:val="00282E15"/>
    <w:rsid w:val="002832F3"/>
    <w:rsid w:val="00283AAA"/>
    <w:rsid w:val="0028444F"/>
    <w:rsid w:val="00285549"/>
    <w:rsid w:val="00285710"/>
    <w:rsid w:val="00286DC5"/>
    <w:rsid w:val="002901BE"/>
    <w:rsid w:val="0029137C"/>
    <w:rsid w:val="002914AA"/>
    <w:rsid w:val="00294969"/>
    <w:rsid w:val="00294F9E"/>
    <w:rsid w:val="00295F1D"/>
    <w:rsid w:val="00297900"/>
    <w:rsid w:val="002A07B7"/>
    <w:rsid w:val="002A087D"/>
    <w:rsid w:val="002A1123"/>
    <w:rsid w:val="002A6F8C"/>
    <w:rsid w:val="002B15F2"/>
    <w:rsid w:val="002B27C5"/>
    <w:rsid w:val="002B7C50"/>
    <w:rsid w:val="002C4E0B"/>
    <w:rsid w:val="002D1225"/>
    <w:rsid w:val="002D21BD"/>
    <w:rsid w:val="002D3885"/>
    <w:rsid w:val="002E5389"/>
    <w:rsid w:val="002E5BC4"/>
    <w:rsid w:val="002E7ECF"/>
    <w:rsid w:val="002F1BEC"/>
    <w:rsid w:val="002F3228"/>
    <w:rsid w:val="002F36D0"/>
    <w:rsid w:val="002F423A"/>
    <w:rsid w:val="002F5495"/>
    <w:rsid w:val="002F5557"/>
    <w:rsid w:val="002F5F1C"/>
    <w:rsid w:val="0030075D"/>
    <w:rsid w:val="00324F5A"/>
    <w:rsid w:val="003256FE"/>
    <w:rsid w:val="003337E9"/>
    <w:rsid w:val="003353FC"/>
    <w:rsid w:val="00335AF9"/>
    <w:rsid w:val="00337E11"/>
    <w:rsid w:val="00340492"/>
    <w:rsid w:val="00340839"/>
    <w:rsid w:val="0034110D"/>
    <w:rsid w:val="003420CB"/>
    <w:rsid w:val="003420D0"/>
    <w:rsid w:val="003508C5"/>
    <w:rsid w:val="0035176C"/>
    <w:rsid w:val="00352B50"/>
    <w:rsid w:val="00353281"/>
    <w:rsid w:val="00353806"/>
    <w:rsid w:val="00353DCB"/>
    <w:rsid w:val="00354AC9"/>
    <w:rsid w:val="003602AC"/>
    <w:rsid w:val="00361136"/>
    <w:rsid w:val="00361259"/>
    <w:rsid w:val="00361B51"/>
    <w:rsid w:val="00362891"/>
    <w:rsid w:val="00362A79"/>
    <w:rsid w:val="00370188"/>
    <w:rsid w:val="0037307E"/>
    <w:rsid w:val="00375F39"/>
    <w:rsid w:val="00376BD8"/>
    <w:rsid w:val="0038045E"/>
    <w:rsid w:val="00382DE5"/>
    <w:rsid w:val="00383270"/>
    <w:rsid w:val="003A04EA"/>
    <w:rsid w:val="003A0AC0"/>
    <w:rsid w:val="003A0DD7"/>
    <w:rsid w:val="003A1991"/>
    <w:rsid w:val="003A4075"/>
    <w:rsid w:val="003A6884"/>
    <w:rsid w:val="003A6CA2"/>
    <w:rsid w:val="003A6F91"/>
    <w:rsid w:val="003A7DE2"/>
    <w:rsid w:val="003B2457"/>
    <w:rsid w:val="003B381A"/>
    <w:rsid w:val="003B4144"/>
    <w:rsid w:val="003B6349"/>
    <w:rsid w:val="003B6AF1"/>
    <w:rsid w:val="003B74E4"/>
    <w:rsid w:val="003C0671"/>
    <w:rsid w:val="003C6727"/>
    <w:rsid w:val="003C731E"/>
    <w:rsid w:val="003D0C0E"/>
    <w:rsid w:val="003D21BB"/>
    <w:rsid w:val="003D3DF1"/>
    <w:rsid w:val="003D6AD2"/>
    <w:rsid w:val="003E4109"/>
    <w:rsid w:val="003E4493"/>
    <w:rsid w:val="003F2EF0"/>
    <w:rsid w:val="003F41C8"/>
    <w:rsid w:val="003F4D9B"/>
    <w:rsid w:val="003F5111"/>
    <w:rsid w:val="003F5F89"/>
    <w:rsid w:val="003F60F4"/>
    <w:rsid w:val="003F6C09"/>
    <w:rsid w:val="004032A5"/>
    <w:rsid w:val="00403828"/>
    <w:rsid w:val="004039D2"/>
    <w:rsid w:val="00403EDE"/>
    <w:rsid w:val="00404CF5"/>
    <w:rsid w:val="0040524F"/>
    <w:rsid w:val="00407735"/>
    <w:rsid w:val="00407919"/>
    <w:rsid w:val="00411199"/>
    <w:rsid w:val="0041233A"/>
    <w:rsid w:val="004148C7"/>
    <w:rsid w:val="00414BF8"/>
    <w:rsid w:val="004175F7"/>
    <w:rsid w:val="0042092F"/>
    <w:rsid w:val="0042144D"/>
    <w:rsid w:val="00421A11"/>
    <w:rsid w:val="00422718"/>
    <w:rsid w:val="00426982"/>
    <w:rsid w:val="00427F30"/>
    <w:rsid w:val="004303E9"/>
    <w:rsid w:val="00430434"/>
    <w:rsid w:val="004317A4"/>
    <w:rsid w:val="004329F1"/>
    <w:rsid w:val="0043472D"/>
    <w:rsid w:val="0043718F"/>
    <w:rsid w:val="004374C1"/>
    <w:rsid w:val="004422D7"/>
    <w:rsid w:val="0044287E"/>
    <w:rsid w:val="00444695"/>
    <w:rsid w:val="00451264"/>
    <w:rsid w:val="004570DA"/>
    <w:rsid w:val="00457275"/>
    <w:rsid w:val="00457A7C"/>
    <w:rsid w:val="0046051C"/>
    <w:rsid w:val="00461714"/>
    <w:rsid w:val="004639D8"/>
    <w:rsid w:val="00465EFD"/>
    <w:rsid w:val="00466D29"/>
    <w:rsid w:val="0047063A"/>
    <w:rsid w:val="00472E4D"/>
    <w:rsid w:val="00473888"/>
    <w:rsid w:val="00474F5F"/>
    <w:rsid w:val="00480FA1"/>
    <w:rsid w:val="00483004"/>
    <w:rsid w:val="0048372F"/>
    <w:rsid w:val="00483D7F"/>
    <w:rsid w:val="004924A6"/>
    <w:rsid w:val="004944F1"/>
    <w:rsid w:val="00494929"/>
    <w:rsid w:val="00495BD0"/>
    <w:rsid w:val="004B017A"/>
    <w:rsid w:val="004B0646"/>
    <w:rsid w:val="004B0A57"/>
    <w:rsid w:val="004B58C7"/>
    <w:rsid w:val="004B6267"/>
    <w:rsid w:val="004C0F50"/>
    <w:rsid w:val="004C14EA"/>
    <w:rsid w:val="004C4402"/>
    <w:rsid w:val="004C528F"/>
    <w:rsid w:val="004C552C"/>
    <w:rsid w:val="004C5CCC"/>
    <w:rsid w:val="004C6C61"/>
    <w:rsid w:val="004D013C"/>
    <w:rsid w:val="004D25FD"/>
    <w:rsid w:val="004D4CA8"/>
    <w:rsid w:val="004D542B"/>
    <w:rsid w:val="004D56D3"/>
    <w:rsid w:val="004D63CF"/>
    <w:rsid w:val="004E353B"/>
    <w:rsid w:val="004E47F0"/>
    <w:rsid w:val="004E613A"/>
    <w:rsid w:val="004E61FC"/>
    <w:rsid w:val="004E76D1"/>
    <w:rsid w:val="004F42D7"/>
    <w:rsid w:val="004F46DA"/>
    <w:rsid w:val="004F4B8A"/>
    <w:rsid w:val="004F73ED"/>
    <w:rsid w:val="005024C4"/>
    <w:rsid w:val="0050412C"/>
    <w:rsid w:val="00504A6C"/>
    <w:rsid w:val="00504DD5"/>
    <w:rsid w:val="00505BDB"/>
    <w:rsid w:val="0051338C"/>
    <w:rsid w:val="0051351B"/>
    <w:rsid w:val="005204AF"/>
    <w:rsid w:val="00520D00"/>
    <w:rsid w:val="00521109"/>
    <w:rsid w:val="005233E7"/>
    <w:rsid w:val="00523443"/>
    <w:rsid w:val="00523909"/>
    <w:rsid w:val="00523F66"/>
    <w:rsid w:val="00524C4C"/>
    <w:rsid w:val="00532CB7"/>
    <w:rsid w:val="00537F92"/>
    <w:rsid w:val="00543DFC"/>
    <w:rsid w:val="00550B1A"/>
    <w:rsid w:val="00552608"/>
    <w:rsid w:val="005609EF"/>
    <w:rsid w:val="0056152F"/>
    <w:rsid w:val="00562E80"/>
    <w:rsid w:val="00564E5C"/>
    <w:rsid w:val="00564EE9"/>
    <w:rsid w:val="00566E41"/>
    <w:rsid w:val="00567A58"/>
    <w:rsid w:val="0057011B"/>
    <w:rsid w:val="00570E7A"/>
    <w:rsid w:val="00574AD9"/>
    <w:rsid w:val="00576986"/>
    <w:rsid w:val="005777DD"/>
    <w:rsid w:val="005834FF"/>
    <w:rsid w:val="0058587D"/>
    <w:rsid w:val="00587F19"/>
    <w:rsid w:val="00590B1F"/>
    <w:rsid w:val="00592135"/>
    <w:rsid w:val="005939E3"/>
    <w:rsid w:val="0059659C"/>
    <w:rsid w:val="005B011F"/>
    <w:rsid w:val="005B4852"/>
    <w:rsid w:val="005B5778"/>
    <w:rsid w:val="005B6B52"/>
    <w:rsid w:val="005B7B9A"/>
    <w:rsid w:val="005C003C"/>
    <w:rsid w:val="005C02A3"/>
    <w:rsid w:val="005C20D5"/>
    <w:rsid w:val="005C257F"/>
    <w:rsid w:val="005C7F73"/>
    <w:rsid w:val="005D008F"/>
    <w:rsid w:val="005D1861"/>
    <w:rsid w:val="005D1A33"/>
    <w:rsid w:val="005D5F2D"/>
    <w:rsid w:val="005D757F"/>
    <w:rsid w:val="005E511A"/>
    <w:rsid w:val="005F06DA"/>
    <w:rsid w:val="005F1E7C"/>
    <w:rsid w:val="005F44AF"/>
    <w:rsid w:val="005F6546"/>
    <w:rsid w:val="00600973"/>
    <w:rsid w:val="00601109"/>
    <w:rsid w:val="006039C3"/>
    <w:rsid w:val="00606B94"/>
    <w:rsid w:val="0060750E"/>
    <w:rsid w:val="00612FA2"/>
    <w:rsid w:val="00613795"/>
    <w:rsid w:val="006178DF"/>
    <w:rsid w:val="00617C0A"/>
    <w:rsid w:val="00621339"/>
    <w:rsid w:val="00621801"/>
    <w:rsid w:val="0062263F"/>
    <w:rsid w:val="006274FE"/>
    <w:rsid w:val="00627F5C"/>
    <w:rsid w:val="006306E3"/>
    <w:rsid w:val="00631075"/>
    <w:rsid w:val="00631F6A"/>
    <w:rsid w:val="006336AB"/>
    <w:rsid w:val="00636A28"/>
    <w:rsid w:val="00640D18"/>
    <w:rsid w:val="00641D8F"/>
    <w:rsid w:val="00641E14"/>
    <w:rsid w:val="00643451"/>
    <w:rsid w:val="006442BA"/>
    <w:rsid w:val="00650596"/>
    <w:rsid w:val="00650DA2"/>
    <w:rsid w:val="0065222C"/>
    <w:rsid w:val="0065279C"/>
    <w:rsid w:val="00660768"/>
    <w:rsid w:val="00660D36"/>
    <w:rsid w:val="00662954"/>
    <w:rsid w:val="006638C0"/>
    <w:rsid w:val="00663A36"/>
    <w:rsid w:val="0066405F"/>
    <w:rsid w:val="00670E2E"/>
    <w:rsid w:val="0067262D"/>
    <w:rsid w:val="00675243"/>
    <w:rsid w:val="00675EA1"/>
    <w:rsid w:val="006766E7"/>
    <w:rsid w:val="00681040"/>
    <w:rsid w:val="006812B7"/>
    <w:rsid w:val="00687611"/>
    <w:rsid w:val="00692ABD"/>
    <w:rsid w:val="00693FEA"/>
    <w:rsid w:val="00695185"/>
    <w:rsid w:val="00695D63"/>
    <w:rsid w:val="006A2B8C"/>
    <w:rsid w:val="006A6D91"/>
    <w:rsid w:val="006B2C1F"/>
    <w:rsid w:val="006B6A37"/>
    <w:rsid w:val="006B71B6"/>
    <w:rsid w:val="006B7C11"/>
    <w:rsid w:val="006C0351"/>
    <w:rsid w:val="006C0D83"/>
    <w:rsid w:val="006C1A46"/>
    <w:rsid w:val="006C2B18"/>
    <w:rsid w:val="006C2B35"/>
    <w:rsid w:val="006C4134"/>
    <w:rsid w:val="006E0775"/>
    <w:rsid w:val="006E1D0E"/>
    <w:rsid w:val="006E250D"/>
    <w:rsid w:val="006E4398"/>
    <w:rsid w:val="006E6C88"/>
    <w:rsid w:val="006F35B2"/>
    <w:rsid w:val="006F6B9E"/>
    <w:rsid w:val="00706E7F"/>
    <w:rsid w:val="00710342"/>
    <w:rsid w:val="00715D44"/>
    <w:rsid w:val="00716FC8"/>
    <w:rsid w:val="00722DE4"/>
    <w:rsid w:val="00723054"/>
    <w:rsid w:val="0072314A"/>
    <w:rsid w:val="007240B7"/>
    <w:rsid w:val="00724290"/>
    <w:rsid w:val="007242E8"/>
    <w:rsid w:val="00724F73"/>
    <w:rsid w:val="00726768"/>
    <w:rsid w:val="00726F9B"/>
    <w:rsid w:val="00727CFE"/>
    <w:rsid w:val="0073168C"/>
    <w:rsid w:val="00732E70"/>
    <w:rsid w:val="00732E9E"/>
    <w:rsid w:val="00732F26"/>
    <w:rsid w:val="007330AE"/>
    <w:rsid w:val="00733628"/>
    <w:rsid w:val="0073412B"/>
    <w:rsid w:val="0073457E"/>
    <w:rsid w:val="00735177"/>
    <w:rsid w:val="00736754"/>
    <w:rsid w:val="00736978"/>
    <w:rsid w:val="00740F1E"/>
    <w:rsid w:val="007411E9"/>
    <w:rsid w:val="007413E5"/>
    <w:rsid w:val="00742FD7"/>
    <w:rsid w:val="007465B5"/>
    <w:rsid w:val="0076249A"/>
    <w:rsid w:val="0076308F"/>
    <w:rsid w:val="007643D5"/>
    <w:rsid w:val="00764E78"/>
    <w:rsid w:val="00765762"/>
    <w:rsid w:val="007674BA"/>
    <w:rsid w:val="00773546"/>
    <w:rsid w:val="00775FFC"/>
    <w:rsid w:val="00784265"/>
    <w:rsid w:val="00784928"/>
    <w:rsid w:val="007851CF"/>
    <w:rsid w:val="00786D24"/>
    <w:rsid w:val="00787BA9"/>
    <w:rsid w:val="00787DD4"/>
    <w:rsid w:val="00790F2B"/>
    <w:rsid w:val="0079332F"/>
    <w:rsid w:val="00795EC9"/>
    <w:rsid w:val="00797AC3"/>
    <w:rsid w:val="00797F58"/>
    <w:rsid w:val="007A1C0A"/>
    <w:rsid w:val="007A1DFC"/>
    <w:rsid w:val="007A222E"/>
    <w:rsid w:val="007A2EA6"/>
    <w:rsid w:val="007A3948"/>
    <w:rsid w:val="007A61B9"/>
    <w:rsid w:val="007A644C"/>
    <w:rsid w:val="007B085A"/>
    <w:rsid w:val="007B0D04"/>
    <w:rsid w:val="007B4089"/>
    <w:rsid w:val="007B64B2"/>
    <w:rsid w:val="007B6A93"/>
    <w:rsid w:val="007B6C32"/>
    <w:rsid w:val="007C16D9"/>
    <w:rsid w:val="007C3758"/>
    <w:rsid w:val="007D3326"/>
    <w:rsid w:val="007D50D5"/>
    <w:rsid w:val="007D5B5C"/>
    <w:rsid w:val="007D5EAB"/>
    <w:rsid w:val="007D721C"/>
    <w:rsid w:val="007E1B14"/>
    <w:rsid w:val="007E1BA1"/>
    <w:rsid w:val="007E6AF7"/>
    <w:rsid w:val="007F0802"/>
    <w:rsid w:val="007F26FD"/>
    <w:rsid w:val="00801E3B"/>
    <w:rsid w:val="00810318"/>
    <w:rsid w:val="00814A0B"/>
    <w:rsid w:val="008205ED"/>
    <w:rsid w:val="00820B34"/>
    <w:rsid w:val="00824555"/>
    <w:rsid w:val="00824566"/>
    <w:rsid w:val="00826AA0"/>
    <w:rsid w:val="00826DB4"/>
    <w:rsid w:val="008307FF"/>
    <w:rsid w:val="00835622"/>
    <w:rsid w:val="00843212"/>
    <w:rsid w:val="0084505C"/>
    <w:rsid w:val="00845799"/>
    <w:rsid w:val="008461D0"/>
    <w:rsid w:val="0085188B"/>
    <w:rsid w:val="00851F01"/>
    <w:rsid w:val="0085297F"/>
    <w:rsid w:val="00852E0E"/>
    <w:rsid w:val="00856F55"/>
    <w:rsid w:val="00857191"/>
    <w:rsid w:val="008602BF"/>
    <w:rsid w:val="00861C77"/>
    <w:rsid w:val="008620B7"/>
    <w:rsid w:val="0086248C"/>
    <w:rsid w:val="00863185"/>
    <w:rsid w:val="00864097"/>
    <w:rsid w:val="00865B9D"/>
    <w:rsid w:val="008671F0"/>
    <w:rsid w:val="008671FB"/>
    <w:rsid w:val="0087544E"/>
    <w:rsid w:val="00875CB4"/>
    <w:rsid w:val="00876B28"/>
    <w:rsid w:val="00876C95"/>
    <w:rsid w:val="00876E47"/>
    <w:rsid w:val="00882145"/>
    <w:rsid w:val="00882C26"/>
    <w:rsid w:val="00890DB8"/>
    <w:rsid w:val="00891716"/>
    <w:rsid w:val="0089433B"/>
    <w:rsid w:val="00897D0C"/>
    <w:rsid w:val="008A3CB8"/>
    <w:rsid w:val="008A7111"/>
    <w:rsid w:val="008A77A1"/>
    <w:rsid w:val="008B0928"/>
    <w:rsid w:val="008B0C76"/>
    <w:rsid w:val="008B1F22"/>
    <w:rsid w:val="008B717D"/>
    <w:rsid w:val="008B78F2"/>
    <w:rsid w:val="008C1F6A"/>
    <w:rsid w:val="008C332E"/>
    <w:rsid w:val="008C394B"/>
    <w:rsid w:val="008C5675"/>
    <w:rsid w:val="008C58A7"/>
    <w:rsid w:val="008C692B"/>
    <w:rsid w:val="008D17DA"/>
    <w:rsid w:val="008D20EB"/>
    <w:rsid w:val="008D22E6"/>
    <w:rsid w:val="008D7A30"/>
    <w:rsid w:val="008E14C8"/>
    <w:rsid w:val="008E47F4"/>
    <w:rsid w:val="008E6052"/>
    <w:rsid w:val="008F0645"/>
    <w:rsid w:val="008F161E"/>
    <w:rsid w:val="008F1BF8"/>
    <w:rsid w:val="008F4B2E"/>
    <w:rsid w:val="008F788C"/>
    <w:rsid w:val="00901BCB"/>
    <w:rsid w:val="009028F7"/>
    <w:rsid w:val="009030C6"/>
    <w:rsid w:val="00904A79"/>
    <w:rsid w:val="00904BED"/>
    <w:rsid w:val="009115FF"/>
    <w:rsid w:val="009133D2"/>
    <w:rsid w:val="009151F9"/>
    <w:rsid w:val="00915848"/>
    <w:rsid w:val="00916FAC"/>
    <w:rsid w:val="00917835"/>
    <w:rsid w:val="00917C65"/>
    <w:rsid w:val="009202A7"/>
    <w:rsid w:val="00922453"/>
    <w:rsid w:val="00923016"/>
    <w:rsid w:val="0092461A"/>
    <w:rsid w:val="00927374"/>
    <w:rsid w:val="0093139A"/>
    <w:rsid w:val="009326B6"/>
    <w:rsid w:val="00932D0B"/>
    <w:rsid w:val="00936DF3"/>
    <w:rsid w:val="00941965"/>
    <w:rsid w:val="009426C2"/>
    <w:rsid w:val="00952B53"/>
    <w:rsid w:val="009548F8"/>
    <w:rsid w:val="0095576F"/>
    <w:rsid w:val="00956D84"/>
    <w:rsid w:val="00956F6C"/>
    <w:rsid w:val="0096106B"/>
    <w:rsid w:val="00963E47"/>
    <w:rsid w:val="0097081E"/>
    <w:rsid w:val="00970BF0"/>
    <w:rsid w:val="0097575B"/>
    <w:rsid w:val="00975BB6"/>
    <w:rsid w:val="00977C7D"/>
    <w:rsid w:val="009808C0"/>
    <w:rsid w:val="009840FE"/>
    <w:rsid w:val="009842E6"/>
    <w:rsid w:val="0098589A"/>
    <w:rsid w:val="00986D4F"/>
    <w:rsid w:val="00987A15"/>
    <w:rsid w:val="00991DC1"/>
    <w:rsid w:val="00991F4D"/>
    <w:rsid w:val="0099200E"/>
    <w:rsid w:val="00993A71"/>
    <w:rsid w:val="00995B06"/>
    <w:rsid w:val="0099679D"/>
    <w:rsid w:val="00997B7C"/>
    <w:rsid w:val="009A1D93"/>
    <w:rsid w:val="009A3983"/>
    <w:rsid w:val="009B05F2"/>
    <w:rsid w:val="009B1172"/>
    <w:rsid w:val="009B2E01"/>
    <w:rsid w:val="009B6A1B"/>
    <w:rsid w:val="009B70C2"/>
    <w:rsid w:val="009D016F"/>
    <w:rsid w:val="009D1B4A"/>
    <w:rsid w:val="009D5B4B"/>
    <w:rsid w:val="009E1A53"/>
    <w:rsid w:val="009E1EF8"/>
    <w:rsid w:val="009E299C"/>
    <w:rsid w:val="009E5A15"/>
    <w:rsid w:val="009E7324"/>
    <w:rsid w:val="009F0D5E"/>
    <w:rsid w:val="009F10BB"/>
    <w:rsid w:val="009F34EE"/>
    <w:rsid w:val="009F3A79"/>
    <w:rsid w:val="009F445D"/>
    <w:rsid w:val="00A022F0"/>
    <w:rsid w:val="00A03AD5"/>
    <w:rsid w:val="00A049C5"/>
    <w:rsid w:val="00A07632"/>
    <w:rsid w:val="00A12D98"/>
    <w:rsid w:val="00A137B0"/>
    <w:rsid w:val="00A15862"/>
    <w:rsid w:val="00A1613E"/>
    <w:rsid w:val="00A16F38"/>
    <w:rsid w:val="00A201D1"/>
    <w:rsid w:val="00A24223"/>
    <w:rsid w:val="00A320CB"/>
    <w:rsid w:val="00A33C9E"/>
    <w:rsid w:val="00A33DF4"/>
    <w:rsid w:val="00A400C1"/>
    <w:rsid w:val="00A41C40"/>
    <w:rsid w:val="00A424BD"/>
    <w:rsid w:val="00A43EC9"/>
    <w:rsid w:val="00A45F13"/>
    <w:rsid w:val="00A52910"/>
    <w:rsid w:val="00A54D22"/>
    <w:rsid w:val="00A56C9E"/>
    <w:rsid w:val="00A56EDD"/>
    <w:rsid w:val="00A57591"/>
    <w:rsid w:val="00A61AD5"/>
    <w:rsid w:val="00A6243D"/>
    <w:rsid w:val="00A70313"/>
    <w:rsid w:val="00A7062C"/>
    <w:rsid w:val="00A71AB9"/>
    <w:rsid w:val="00A71B44"/>
    <w:rsid w:val="00A743FF"/>
    <w:rsid w:val="00A75183"/>
    <w:rsid w:val="00A778AC"/>
    <w:rsid w:val="00A820C3"/>
    <w:rsid w:val="00A829DE"/>
    <w:rsid w:val="00A842FF"/>
    <w:rsid w:val="00A84FA9"/>
    <w:rsid w:val="00A87FFE"/>
    <w:rsid w:val="00A90847"/>
    <w:rsid w:val="00A92F86"/>
    <w:rsid w:val="00A93179"/>
    <w:rsid w:val="00A93292"/>
    <w:rsid w:val="00A93E1E"/>
    <w:rsid w:val="00A94D2D"/>
    <w:rsid w:val="00A9685B"/>
    <w:rsid w:val="00A97C8D"/>
    <w:rsid w:val="00AA12BA"/>
    <w:rsid w:val="00AA1E40"/>
    <w:rsid w:val="00AA26D7"/>
    <w:rsid w:val="00AA5FB9"/>
    <w:rsid w:val="00AB5F00"/>
    <w:rsid w:val="00AB60F3"/>
    <w:rsid w:val="00AB6475"/>
    <w:rsid w:val="00AB6E36"/>
    <w:rsid w:val="00AC2468"/>
    <w:rsid w:val="00AC2FAD"/>
    <w:rsid w:val="00AC37E3"/>
    <w:rsid w:val="00AC445B"/>
    <w:rsid w:val="00AC632C"/>
    <w:rsid w:val="00AD187D"/>
    <w:rsid w:val="00AD3B9F"/>
    <w:rsid w:val="00AD44A9"/>
    <w:rsid w:val="00AE099B"/>
    <w:rsid w:val="00AE1F37"/>
    <w:rsid w:val="00AE2E13"/>
    <w:rsid w:val="00AE5DC0"/>
    <w:rsid w:val="00AF0D10"/>
    <w:rsid w:val="00AF42C4"/>
    <w:rsid w:val="00AF5CCC"/>
    <w:rsid w:val="00AF640E"/>
    <w:rsid w:val="00B00A5B"/>
    <w:rsid w:val="00B0148C"/>
    <w:rsid w:val="00B02122"/>
    <w:rsid w:val="00B03923"/>
    <w:rsid w:val="00B044AA"/>
    <w:rsid w:val="00B0458D"/>
    <w:rsid w:val="00B0534B"/>
    <w:rsid w:val="00B054A4"/>
    <w:rsid w:val="00B12365"/>
    <w:rsid w:val="00B1341F"/>
    <w:rsid w:val="00B1786C"/>
    <w:rsid w:val="00B17E75"/>
    <w:rsid w:val="00B17FA8"/>
    <w:rsid w:val="00B202AA"/>
    <w:rsid w:val="00B20DC3"/>
    <w:rsid w:val="00B30307"/>
    <w:rsid w:val="00B42F73"/>
    <w:rsid w:val="00B4399C"/>
    <w:rsid w:val="00B50943"/>
    <w:rsid w:val="00B51469"/>
    <w:rsid w:val="00B543F1"/>
    <w:rsid w:val="00B55303"/>
    <w:rsid w:val="00B55CE7"/>
    <w:rsid w:val="00B56BD8"/>
    <w:rsid w:val="00B63983"/>
    <w:rsid w:val="00B656A6"/>
    <w:rsid w:val="00B663E3"/>
    <w:rsid w:val="00B71C90"/>
    <w:rsid w:val="00B73941"/>
    <w:rsid w:val="00B74E9B"/>
    <w:rsid w:val="00B7783D"/>
    <w:rsid w:val="00B802E6"/>
    <w:rsid w:val="00B835C8"/>
    <w:rsid w:val="00B8638B"/>
    <w:rsid w:val="00B87DAF"/>
    <w:rsid w:val="00B87F47"/>
    <w:rsid w:val="00B903B6"/>
    <w:rsid w:val="00B907F5"/>
    <w:rsid w:val="00B91E02"/>
    <w:rsid w:val="00B91F5D"/>
    <w:rsid w:val="00B9321A"/>
    <w:rsid w:val="00B94623"/>
    <w:rsid w:val="00B954A1"/>
    <w:rsid w:val="00B95BD6"/>
    <w:rsid w:val="00B97665"/>
    <w:rsid w:val="00B977B6"/>
    <w:rsid w:val="00BA1B44"/>
    <w:rsid w:val="00BA321F"/>
    <w:rsid w:val="00BB25F4"/>
    <w:rsid w:val="00BB57C2"/>
    <w:rsid w:val="00BC3FB1"/>
    <w:rsid w:val="00BC523B"/>
    <w:rsid w:val="00BC5386"/>
    <w:rsid w:val="00BC62E8"/>
    <w:rsid w:val="00BC671F"/>
    <w:rsid w:val="00BD5F25"/>
    <w:rsid w:val="00BD6B92"/>
    <w:rsid w:val="00BD7D81"/>
    <w:rsid w:val="00BF097F"/>
    <w:rsid w:val="00BF2060"/>
    <w:rsid w:val="00BF54A1"/>
    <w:rsid w:val="00C037D8"/>
    <w:rsid w:val="00C1198D"/>
    <w:rsid w:val="00C151C0"/>
    <w:rsid w:val="00C22B3D"/>
    <w:rsid w:val="00C254BB"/>
    <w:rsid w:val="00C258DC"/>
    <w:rsid w:val="00C26AC2"/>
    <w:rsid w:val="00C27A3E"/>
    <w:rsid w:val="00C30312"/>
    <w:rsid w:val="00C30A4B"/>
    <w:rsid w:val="00C3127A"/>
    <w:rsid w:val="00C34808"/>
    <w:rsid w:val="00C35A01"/>
    <w:rsid w:val="00C375C0"/>
    <w:rsid w:val="00C37C64"/>
    <w:rsid w:val="00C40C09"/>
    <w:rsid w:val="00C420C0"/>
    <w:rsid w:val="00C427C9"/>
    <w:rsid w:val="00C44F14"/>
    <w:rsid w:val="00C459A0"/>
    <w:rsid w:val="00C45A80"/>
    <w:rsid w:val="00C4626B"/>
    <w:rsid w:val="00C463EA"/>
    <w:rsid w:val="00C4661C"/>
    <w:rsid w:val="00C50B18"/>
    <w:rsid w:val="00C5120D"/>
    <w:rsid w:val="00C51DFB"/>
    <w:rsid w:val="00C60AC2"/>
    <w:rsid w:val="00C6368B"/>
    <w:rsid w:val="00C66A88"/>
    <w:rsid w:val="00C67EE6"/>
    <w:rsid w:val="00C711C9"/>
    <w:rsid w:val="00C72228"/>
    <w:rsid w:val="00C72960"/>
    <w:rsid w:val="00C7452D"/>
    <w:rsid w:val="00C75DCC"/>
    <w:rsid w:val="00C82BB7"/>
    <w:rsid w:val="00C83C1B"/>
    <w:rsid w:val="00C840B4"/>
    <w:rsid w:val="00C84273"/>
    <w:rsid w:val="00C84FA1"/>
    <w:rsid w:val="00C85313"/>
    <w:rsid w:val="00C85465"/>
    <w:rsid w:val="00C87464"/>
    <w:rsid w:val="00C923FD"/>
    <w:rsid w:val="00C92447"/>
    <w:rsid w:val="00C95FD7"/>
    <w:rsid w:val="00C977E9"/>
    <w:rsid w:val="00C97FCC"/>
    <w:rsid w:val="00CA120A"/>
    <w:rsid w:val="00CA5D6A"/>
    <w:rsid w:val="00CB0252"/>
    <w:rsid w:val="00CB2C65"/>
    <w:rsid w:val="00CB697B"/>
    <w:rsid w:val="00CC0E37"/>
    <w:rsid w:val="00CC1A27"/>
    <w:rsid w:val="00CC4F5D"/>
    <w:rsid w:val="00CC5DE0"/>
    <w:rsid w:val="00CC767B"/>
    <w:rsid w:val="00CC79AA"/>
    <w:rsid w:val="00CC7EEB"/>
    <w:rsid w:val="00CD4A38"/>
    <w:rsid w:val="00CE0D0A"/>
    <w:rsid w:val="00CE0D5E"/>
    <w:rsid w:val="00CE186C"/>
    <w:rsid w:val="00CE2374"/>
    <w:rsid w:val="00CE38D8"/>
    <w:rsid w:val="00CE39F8"/>
    <w:rsid w:val="00CE42FD"/>
    <w:rsid w:val="00CE69FF"/>
    <w:rsid w:val="00CF3B1D"/>
    <w:rsid w:val="00CF41CE"/>
    <w:rsid w:val="00CF44B7"/>
    <w:rsid w:val="00CF518D"/>
    <w:rsid w:val="00D00EB8"/>
    <w:rsid w:val="00D01FF5"/>
    <w:rsid w:val="00D04BA1"/>
    <w:rsid w:val="00D05BFA"/>
    <w:rsid w:val="00D06720"/>
    <w:rsid w:val="00D07230"/>
    <w:rsid w:val="00D07D53"/>
    <w:rsid w:val="00D16F18"/>
    <w:rsid w:val="00D17F13"/>
    <w:rsid w:val="00D204BE"/>
    <w:rsid w:val="00D20C61"/>
    <w:rsid w:val="00D24457"/>
    <w:rsid w:val="00D2454D"/>
    <w:rsid w:val="00D24C86"/>
    <w:rsid w:val="00D26B12"/>
    <w:rsid w:val="00D31376"/>
    <w:rsid w:val="00D366CA"/>
    <w:rsid w:val="00D41FCE"/>
    <w:rsid w:val="00D4246F"/>
    <w:rsid w:val="00D43D70"/>
    <w:rsid w:val="00D44250"/>
    <w:rsid w:val="00D45768"/>
    <w:rsid w:val="00D46CF0"/>
    <w:rsid w:val="00D46E45"/>
    <w:rsid w:val="00D472F1"/>
    <w:rsid w:val="00D50807"/>
    <w:rsid w:val="00D50F0A"/>
    <w:rsid w:val="00D51B68"/>
    <w:rsid w:val="00D536C1"/>
    <w:rsid w:val="00D5453A"/>
    <w:rsid w:val="00D62782"/>
    <w:rsid w:val="00D62A12"/>
    <w:rsid w:val="00D64756"/>
    <w:rsid w:val="00D64A62"/>
    <w:rsid w:val="00D6505A"/>
    <w:rsid w:val="00D6668A"/>
    <w:rsid w:val="00D66A17"/>
    <w:rsid w:val="00D720A9"/>
    <w:rsid w:val="00D722A0"/>
    <w:rsid w:val="00D7507F"/>
    <w:rsid w:val="00D7720F"/>
    <w:rsid w:val="00D90106"/>
    <w:rsid w:val="00DA74CA"/>
    <w:rsid w:val="00DA7D92"/>
    <w:rsid w:val="00DB0750"/>
    <w:rsid w:val="00DB5A9C"/>
    <w:rsid w:val="00DC0F7D"/>
    <w:rsid w:val="00DC2F43"/>
    <w:rsid w:val="00DD1441"/>
    <w:rsid w:val="00DD275E"/>
    <w:rsid w:val="00DD2F47"/>
    <w:rsid w:val="00DD3D1F"/>
    <w:rsid w:val="00DD49DB"/>
    <w:rsid w:val="00DD5A7A"/>
    <w:rsid w:val="00DD64DB"/>
    <w:rsid w:val="00DD652D"/>
    <w:rsid w:val="00DD75CE"/>
    <w:rsid w:val="00DD7A2D"/>
    <w:rsid w:val="00DE0E2D"/>
    <w:rsid w:val="00DE0EF8"/>
    <w:rsid w:val="00DE1089"/>
    <w:rsid w:val="00DE2AFC"/>
    <w:rsid w:val="00DE47DE"/>
    <w:rsid w:val="00DE4D23"/>
    <w:rsid w:val="00DE4E83"/>
    <w:rsid w:val="00DE5648"/>
    <w:rsid w:val="00DF339D"/>
    <w:rsid w:val="00DF352F"/>
    <w:rsid w:val="00DF3B46"/>
    <w:rsid w:val="00DF6247"/>
    <w:rsid w:val="00E031F5"/>
    <w:rsid w:val="00E06DF3"/>
    <w:rsid w:val="00E07A27"/>
    <w:rsid w:val="00E13763"/>
    <w:rsid w:val="00E145C5"/>
    <w:rsid w:val="00E14B2C"/>
    <w:rsid w:val="00E1514C"/>
    <w:rsid w:val="00E21971"/>
    <w:rsid w:val="00E222F9"/>
    <w:rsid w:val="00E22524"/>
    <w:rsid w:val="00E23DB8"/>
    <w:rsid w:val="00E24AB1"/>
    <w:rsid w:val="00E25954"/>
    <w:rsid w:val="00E3027B"/>
    <w:rsid w:val="00E306B0"/>
    <w:rsid w:val="00E30831"/>
    <w:rsid w:val="00E34ED9"/>
    <w:rsid w:val="00E358A3"/>
    <w:rsid w:val="00E42806"/>
    <w:rsid w:val="00E44361"/>
    <w:rsid w:val="00E4507F"/>
    <w:rsid w:val="00E45FD8"/>
    <w:rsid w:val="00E5163C"/>
    <w:rsid w:val="00E51700"/>
    <w:rsid w:val="00E517C2"/>
    <w:rsid w:val="00E51A4E"/>
    <w:rsid w:val="00E523FD"/>
    <w:rsid w:val="00E52918"/>
    <w:rsid w:val="00E52A09"/>
    <w:rsid w:val="00E52E3A"/>
    <w:rsid w:val="00E5395F"/>
    <w:rsid w:val="00E54303"/>
    <w:rsid w:val="00E6386D"/>
    <w:rsid w:val="00E67294"/>
    <w:rsid w:val="00E67978"/>
    <w:rsid w:val="00E707B5"/>
    <w:rsid w:val="00E7304A"/>
    <w:rsid w:val="00E74850"/>
    <w:rsid w:val="00E75FA9"/>
    <w:rsid w:val="00E7705F"/>
    <w:rsid w:val="00E80F7F"/>
    <w:rsid w:val="00E82134"/>
    <w:rsid w:val="00E827D4"/>
    <w:rsid w:val="00E82E2D"/>
    <w:rsid w:val="00E832A9"/>
    <w:rsid w:val="00E85E98"/>
    <w:rsid w:val="00E85FA0"/>
    <w:rsid w:val="00E87B07"/>
    <w:rsid w:val="00E87C8B"/>
    <w:rsid w:val="00E9106A"/>
    <w:rsid w:val="00E919A6"/>
    <w:rsid w:val="00E95704"/>
    <w:rsid w:val="00E974A6"/>
    <w:rsid w:val="00EB61A2"/>
    <w:rsid w:val="00EB74B9"/>
    <w:rsid w:val="00EB753F"/>
    <w:rsid w:val="00EB7AE6"/>
    <w:rsid w:val="00EC0309"/>
    <w:rsid w:val="00EC24B7"/>
    <w:rsid w:val="00EC34DE"/>
    <w:rsid w:val="00EC45D1"/>
    <w:rsid w:val="00EC503B"/>
    <w:rsid w:val="00EC5048"/>
    <w:rsid w:val="00ED08AA"/>
    <w:rsid w:val="00ED1450"/>
    <w:rsid w:val="00ED29F2"/>
    <w:rsid w:val="00ED2E6F"/>
    <w:rsid w:val="00ED4890"/>
    <w:rsid w:val="00ED625A"/>
    <w:rsid w:val="00ED6430"/>
    <w:rsid w:val="00EE395F"/>
    <w:rsid w:val="00EE6631"/>
    <w:rsid w:val="00EE7DA8"/>
    <w:rsid w:val="00EF0FA0"/>
    <w:rsid w:val="00EF1A08"/>
    <w:rsid w:val="00EF3393"/>
    <w:rsid w:val="00EF6AF2"/>
    <w:rsid w:val="00F007EF"/>
    <w:rsid w:val="00F01F63"/>
    <w:rsid w:val="00F045D6"/>
    <w:rsid w:val="00F04A1E"/>
    <w:rsid w:val="00F05C3F"/>
    <w:rsid w:val="00F07EF7"/>
    <w:rsid w:val="00F12274"/>
    <w:rsid w:val="00F14558"/>
    <w:rsid w:val="00F16D94"/>
    <w:rsid w:val="00F206D4"/>
    <w:rsid w:val="00F2230B"/>
    <w:rsid w:val="00F230BC"/>
    <w:rsid w:val="00F23284"/>
    <w:rsid w:val="00F247DF"/>
    <w:rsid w:val="00F342FB"/>
    <w:rsid w:val="00F359A7"/>
    <w:rsid w:val="00F41ABF"/>
    <w:rsid w:val="00F4678E"/>
    <w:rsid w:val="00F52F54"/>
    <w:rsid w:val="00F55313"/>
    <w:rsid w:val="00F60ADB"/>
    <w:rsid w:val="00F61479"/>
    <w:rsid w:val="00F6241A"/>
    <w:rsid w:val="00F62F95"/>
    <w:rsid w:val="00F64ECA"/>
    <w:rsid w:val="00F700E0"/>
    <w:rsid w:val="00F72CAC"/>
    <w:rsid w:val="00F7581E"/>
    <w:rsid w:val="00F7676F"/>
    <w:rsid w:val="00F768A8"/>
    <w:rsid w:val="00F76A89"/>
    <w:rsid w:val="00F87123"/>
    <w:rsid w:val="00F92ABC"/>
    <w:rsid w:val="00F970C6"/>
    <w:rsid w:val="00FA081D"/>
    <w:rsid w:val="00FA1EE3"/>
    <w:rsid w:val="00FA3ECF"/>
    <w:rsid w:val="00FA43EF"/>
    <w:rsid w:val="00FA4F89"/>
    <w:rsid w:val="00FA59E8"/>
    <w:rsid w:val="00FA5AC5"/>
    <w:rsid w:val="00FB03AC"/>
    <w:rsid w:val="00FB09F6"/>
    <w:rsid w:val="00FB2578"/>
    <w:rsid w:val="00FB45D3"/>
    <w:rsid w:val="00FB48E8"/>
    <w:rsid w:val="00FB6BB2"/>
    <w:rsid w:val="00FB6F05"/>
    <w:rsid w:val="00FB747B"/>
    <w:rsid w:val="00FC0154"/>
    <w:rsid w:val="00FC034C"/>
    <w:rsid w:val="00FC09F2"/>
    <w:rsid w:val="00FC36CC"/>
    <w:rsid w:val="00FC3F68"/>
    <w:rsid w:val="00FC4F22"/>
    <w:rsid w:val="00FC6C47"/>
    <w:rsid w:val="00FD1235"/>
    <w:rsid w:val="00FD211A"/>
    <w:rsid w:val="00FD687D"/>
    <w:rsid w:val="00FE1D10"/>
    <w:rsid w:val="00FE3737"/>
    <w:rsid w:val="00FE3CBE"/>
    <w:rsid w:val="00FE4B30"/>
    <w:rsid w:val="00FE4FE7"/>
    <w:rsid w:val="00FE57AC"/>
    <w:rsid w:val="00FE62BE"/>
    <w:rsid w:val="00FE6FA6"/>
    <w:rsid w:val="00FE7F6B"/>
    <w:rsid w:val="00FF4818"/>
    <w:rsid w:val="00FF5533"/>
    <w:rsid w:val="00FF72B4"/>
    <w:rsid w:val="00FF7400"/>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CBE03F-9B8B-41E4-9ECE-4D10F1CE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02"/>
    <w:rPr>
      <w:rFonts w:eastAsia="Batang"/>
      <w:sz w:val="24"/>
      <w:szCs w:val="24"/>
      <w:lang w:eastAsia="ko-KR"/>
    </w:rPr>
  </w:style>
  <w:style w:type="paragraph" w:styleId="Heading1">
    <w:name w:val="heading 1"/>
    <w:basedOn w:val="Normal"/>
    <w:next w:val="Normal"/>
    <w:qFormat/>
    <w:rsid w:val="00221A02"/>
    <w:pPr>
      <w:keepNext/>
      <w:outlineLvl w:val="0"/>
    </w:pPr>
    <w:rPr>
      <w:rFonts w:eastAsia="Times New Roman"/>
      <w:i/>
      <w:iCs/>
      <w:lang w:eastAsia="en-US"/>
    </w:rPr>
  </w:style>
  <w:style w:type="paragraph" w:styleId="Heading2">
    <w:name w:val="heading 2"/>
    <w:basedOn w:val="Normal"/>
    <w:next w:val="Normal"/>
    <w:qFormat/>
    <w:rsid w:val="00221A02"/>
    <w:pPr>
      <w:keepNext/>
      <w:ind w:left="720"/>
      <w:outlineLvl w:val="1"/>
    </w:pPr>
    <w:rPr>
      <w:b/>
      <w:caps/>
      <w:sz w:val="20"/>
      <w:szCs w:val="20"/>
    </w:rPr>
  </w:style>
  <w:style w:type="paragraph" w:styleId="Heading3">
    <w:name w:val="heading 3"/>
    <w:basedOn w:val="Normal"/>
    <w:next w:val="Normal"/>
    <w:qFormat/>
    <w:rsid w:val="00221A02"/>
    <w:pPr>
      <w:keepNext/>
      <w:spacing w:before="120" w:after="120"/>
      <w:ind w:left="29"/>
      <w:outlineLvl w:val="2"/>
    </w:pPr>
    <w:rPr>
      <w:b/>
      <w:caps/>
      <w:sz w:val="20"/>
      <w:szCs w:val="20"/>
    </w:rPr>
  </w:style>
  <w:style w:type="paragraph" w:styleId="Heading4">
    <w:name w:val="heading 4"/>
    <w:basedOn w:val="Normal"/>
    <w:next w:val="Normal"/>
    <w:qFormat/>
    <w:rsid w:val="00221A02"/>
    <w:pPr>
      <w:keepNext/>
      <w:spacing w:before="120" w:after="120"/>
      <w:ind w:left="202" w:hanging="202"/>
      <w:outlineLvl w:val="3"/>
    </w:pPr>
    <w:rPr>
      <w:b/>
      <w:caps/>
      <w:sz w:val="20"/>
      <w:szCs w:val="20"/>
    </w:rPr>
  </w:style>
  <w:style w:type="paragraph" w:styleId="Heading5">
    <w:name w:val="heading 5"/>
    <w:basedOn w:val="Normal"/>
    <w:next w:val="Normal"/>
    <w:qFormat/>
    <w:rsid w:val="00221A02"/>
    <w:pPr>
      <w:keepNext/>
      <w:jc w:val="center"/>
      <w:outlineLvl w:val="4"/>
    </w:pPr>
    <w:rPr>
      <w:b/>
    </w:rPr>
  </w:style>
  <w:style w:type="paragraph" w:styleId="Heading6">
    <w:name w:val="heading 6"/>
    <w:basedOn w:val="Normal"/>
    <w:next w:val="Normal"/>
    <w:qFormat/>
    <w:rsid w:val="00221A02"/>
    <w:pPr>
      <w:keepNext/>
      <w:outlineLvl w:val="5"/>
    </w:pPr>
    <w:rPr>
      <w:b/>
      <w:caps/>
    </w:rPr>
  </w:style>
  <w:style w:type="paragraph" w:styleId="Heading7">
    <w:name w:val="heading 7"/>
    <w:basedOn w:val="Normal"/>
    <w:next w:val="Normal"/>
    <w:qFormat/>
    <w:rsid w:val="00221A02"/>
    <w:pPr>
      <w:keepNext/>
      <w:outlineLvl w:val="6"/>
    </w:pPr>
    <w:rPr>
      <w:rFonts w:eastAsia="Times New Roman"/>
      <w:b/>
      <w:bCs/>
      <w:sz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21A02"/>
    <w:rPr>
      <w:sz w:val="20"/>
      <w:szCs w:val="20"/>
    </w:rPr>
  </w:style>
  <w:style w:type="character" w:styleId="FootnoteReference">
    <w:name w:val="footnote reference"/>
    <w:basedOn w:val="DefaultParagraphFont"/>
    <w:uiPriority w:val="99"/>
    <w:semiHidden/>
    <w:rsid w:val="00221A02"/>
    <w:rPr>
      <w:vertAlign w:val="superscript"/>
    </w:rPr>
  </w:style>
  <w:style w:type="paragraph" w:styleId="Header">
    <w:name w:val="header"/>
    <w:basedOn w:val="Normal"/>
    <w:rsid w:val="00221A02"/>
    <w:pPr>
      <w:tabs>
        <w:tab w:val="center" w:pos="4320"/>
        <w:tab w:val="right" w:pos="8640"/>
      </w:tabs>
    </w:pPr>
  </w:style>
  <w:style w:type="paragraph" w:styleId="Footer">
    <w:name w:val="footer"/>
    <w:basedOn w:val="Normal"/>
    <w:link w:val="FooterChar"/>
    <w:uiPriority w:val="99"/>
    <w:rsid w:val="00221A02"/>
    <w:pPr>
      <w:tabs>
        <w:tab w:val="center" w:pos="4320"/>
        <w:tab w:val="right" w:pos="8640"/>
      </w:tabs>
    </w:pPr>
  </w:style>
  <w:style w:type="character" w:styleId="CommentReference">
    <w:name w:val="annotation reference"/>
    <w:basedOn w:val="DefaultParagraphFont"/>
    <w:semiHidden/>
    <w:rsid w:val="00221A02"/>
    <w:rPr>
      <w:sz w:val="16"/>
      <w:szCs w:val="16"/>
    </w:rPr>
  </w:style>
  <w:style w:type="paragraph" w:styleId="CommentText">
    <w:name w:val="annotation text"/>
    <w:basedOn w:val="Normal"/>
    <w:semiHidden/>
    <w:rsid w:val="00221A02"/>
    <w:rPr>
      <w:sz w:val="20"/>
      <w:szCs w:val="20"/>
    </w:rPr>
  </w:style>
  <w:style w:type="paragraph" w:styleId="BalloonText">
    <w:name w:val="Balloon Text"/>
    <w:basedOn w:val="Normal"/>
    <w:semiHidden/>
    <w:rsid w:val="00221A02"/>
    <w:rPr>
      <w:rFonts w:ascii="Tahoma" w:hAnsi="Tahoma" w:cs="Tahoma"/>
      <w:sz w:val="16"/>
      <w:szCs w:val="16"/>
    </w:rPr>
  </w:style>
  <w:style w:type="paragraph" w:styleId="Title">
    <w:name w:val="Title"/>
    <w:basedOn w:val="Normal"/>
    <w:qFormat/>
    <w:rsid w:val="00221A02"/>
    <w:pPr>
      <w:jc w:val="center"/>
    </w:pPr>
    <w:rPr>
      <w:rFonts w:eastAsia="Times New Roman"/>
      <w:b/>
      <w:bCs/>
      <w:lang w:eastAsia="en-US"/>
    </w:rPr>
  </w:style>
  <w:style w:type="paragraph" w:styleId="CommentSubject">
    <w:name w:val="annotation subject"/>
    <w:basedOn w:val="CommentText"/>
    <w:next w:val="CommentText"/>
    <w:semiHidden/>
    <w:rsid w:val="00221A02"/>
    <w:rPr>
      <w:b/>
      <w:bCs/>
    </w:rPr>
  </w:style>
  <w:style w:type="paragraph" w:styleId="BodyText">
    <w:name w:val="Body Text"/>
    <w:basedOn w:val="Normal"/>
    <w:rsid w:val="00221A02"/>
    <w:pPr>
      <w:tabs>
        <w:tab w:val="left" w:pos="1940"/>
      </w:tabs>
      <w:spacing w:before="40" w:after="40"/>
    </w:pPr>
    <w:rPr>
      <w:sz w:val="20"/>
      <w:szCs w:val="20"/>
    </w:rPr>
  </w:style>
  <w:style w:type="paragraph" w:styleId="BodyTextIndent">
    <w:name w:val="Body Text Indent"/>
    <w:basedOn w:val="Normal"/>
    <w:rsid w:val="00221A02"/>
    <w:pPr>
      <w:tabs>
        <w:tab w:val="left" w:pos="1940"/>
      </w:tabs>
      <w:spacing w:before="40" w:after="40"/>
      <w:ind w:left="193" w:hanging="193"/>
    </w:pPr>
    <w:rPr>
      <w:sz w:val="20"/>
      <w:szCs w:val="20"/>
    </w:rPr>
  </w:style>
  <w:style w:type="paragraph" w:styleId="BodyTextIndent2">
    <w:name w:val="Body Text Indent 2"/>
    <w:basedOn w:val="Normal"/>
    <w:rsid w:val="00221A02"/>
    <w:pPr>
      <w:tabs>
        <w:tab w:val="left" w:pos="1940"/>
      </w:tabs>
      <w:spacing w:before="40" w:after="40"/>
      <w:ind w:left="-6"/>
    </w:pPr>
    <w:rPr>
      <w:sz w:val="20"/>
      <w:szCs w:val="20"/>
    </w:rPr>
  </w:style>
  <w:style w:type="character" w:styleId="PageNumber">
    <w:name w:val="page number"/>
    <w:basedOn w:val="DefaultParagraphFont"/>
    <w:rsid w:val="00221A02"/>
  </w:style>
  <w:style w:type="paragraph" w:customStyle="1" w:styleId="H3">
    <w:name w:val="H3"/>
    <w:basedOn w:val="Normal"/>
    <w:next w:val="Normal"/>
    <w:rsid w:val="005E511A"/>
    <w:pPr>
      <w:keepNext/>
      <w:spacing w:before="100" w:after="100"/>
      <w:outlineLvl w:val="3"/>
    </w:pPr>
    <w:rPr>
      <w:rFonts w:eastAsia="Times New Roman"/>
      <w:b/>
      <w:snapToGrid w:val="0"/>
      <w:sz w:val="28"/>
      <w:lang w:eastAsia="en-US"/>
    </w:rPr>
  </w:style>
  <w:style w:type="character" w:styleId="Hyperlink">
    <w:name w:val="Hyperlink"/>
    <w:basedOn w:val="DefaultParagraphFont"/>
    <w:uiPriority w:val="99"/>
    <w:rsid w:val="005E511A"/>
    <w:rPr>
      <w:color w:val="0000FF"/>
      <w:u w:val="single"/>
    </w:rPr>
  </w:style>
  <w:style w:type="character" w:styleId="Emphasis">
    <w:name w:val="Emphasis"/>
    <w:basedOn w:val="DefaultParagraphFont"/>
    <w:qFormat/>
    <w:rsid w:val="00BF54A1"/>
    <w:rPr>
      <w:i/>
    </w:rPr>
  </w:style>
  <w:style w:type="paragraph" w:styleId="ListParagraph">
    <w:name w:val="List Paragraph"/>
    <w:basedOn w:val="Normal"/>
    <w:uiPriority w:val="34"/>
    <w:qFormat/>
    <w:rsid w:val="0025477D"/>
    <w:pPr>
      <w:spacing w:after="120"/>
      <w:ind w:left="720"/>
      <w:contextualSpacing/>
      <w:jc w:val="both"/>
    </w:pPr>
    <w:rPr>
      <w:rFonts w:ascii="Cambria" w:eastAsia="Times New Roman" w:hAnsi="Cambria"/>
      <w:lang w:eastAsia="en-US"/>
    </w:rPr>
  </w:style>
  <w:style w:type="paragraph" w:customStyle="1" w:styleId="Listnumberbold">
    <w:name w:val="List number bold"/>
    <w:basedOn w:val="ListParagraph"/>
    <w:qFormat/>
    <w:rsid w:val="0025477D"/>
    <w:pPr>
      <w:numPr>
        <w:numId w:val="1"/>
      </w:numPr>
    </w:pPr>
    <w:rPr>
      <w:b/>
    </w:rPr>
  </w:style>
  <w:style w:type="paragraph" w:customStyle="1" w:styleId="Outlinelevel1">
    <w:name w:val="Outline level 1"/>
    <w:basedOn w:val="Normal"/>
    <w:qFormat/>
    <w:rsid w:val="0025477D"/>
    <w:pPr>
      <w:spacing w:after="120"/>
      <w:jc w:val="both"/>
    </w:pPr>
    <w:rPr>
      <w:rFonts w:ascii="Cambria" w:eastAsia="Times New Roman" w:hAnsi="Cambria"/>
      <w:lang w:eastAsia="en-US"/>
    </w:rPr>
  </w:style>
  <w:style w:type="paragraph" w:styleId="BodyTextIndent3">
    <w:name w:val="Body Text Indent 3"/>
    <w:basedOn w:val="Normal"/>
    <w:rsid w:val="008671F0"/>
    <w:pPr>
      <w:spacing w:after="120"/>
      <w:ind w:left="360"/>
    </w:pPr>
    <w:rPr>
      <w:sz w:val="16"/>
      <w:szCs w:val="16"/>
    </w:rPr>
  </w:style>
  <w:style w:type="table" w:styleId="TableGrid">
    <w:name w:val="Table Grid"/>
    <w:basedOn w:val="TableNormal"/>
    <w:uiPriority w:val="59"/>
    <w:rsid w:val="00E1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B78F2"/>
    <w:rPr>
      <w:color w:val="800080"/>
      <w:u w:val="single"/>
    </w:rPr>
  </w:style>
  <w:style w:type="paragraph" w:styleId="BodyText2">
    <w:name w:val="Body Text 2"/>
    <w:basedOn w:val="Normal"/>
    <w:rsid w:val="00D07230"/>
    <w:pPr>
      <w:spacing w:after="120" w:line="480" w:lineRule="auto"/>
    </w:pPr>
  </w:style>
  <w:style w:type="paragraph" w:customStyle="1" w:styleId="reportname">
    <w:name w:val="report name"/>
    <w:basedOn w:val="Normal"/>
    <w:rsid w:val="00D07230"/>
    <w:pPr>
      <w:spacing w:line="400" w:lineRule="exact"/>
    </w:pPr>
    <w:rPr>
      <w:rFonts w:ascii="Arial" w:eastAsia="Times New Roman" w:hAnsi="Arial"/>
      <w:color w:val="000000"/>
      <w:sz w:val="36"/>
      <w:lang w:eastAsia="en-US"/>
    </w:rPr>
  </w:style>
  <w:style w:type="paragraph" w:customStyle="1" w:styleId="arail9bold">
    <w:name w:val="arail9 bold"/>
    <w:basedOn w:val="Normal"/>
    <w:rsid w:val="00D07230"/>
    <w:rPr>
      <w:rFonts w:ascii="Arial" w:eastAsia="Times New Roman" w:hAnsi="Arial"/>
      <w:b/>
      <w:sz w:val="18"/>
      <w:lang w:eastAsia="en-US"/>
    </w:rPr>
  </w:style>
  <w:style w:type="paragraph" w:customStyle="1" w:styleId="arial9">
    <w:name w:val="arial9"/>
    <w:basedOn w:val="Normal"/>
    <w:rsid w:val="00D07230"/>
    <w:pPr>
      <w:ind w:right="-108"/>
    </w:pPr>
    <w:rPr>
      <w:rFonts w:ascii="Arial" w:eastAsia="Times New Roman" w:hAnsi="Arial"/>
      <w:sz w:val="18"/>
      <w:lang w:eastAsia="en-US"/>
    </w:rPr>
  </w:style>
  <w:style w:type="paragraph" w:customStyle="1" w:styleId="List-Numbered1">
    <w:name w:val="List - Numbered: 1"/>
    <w:basedOn w:val="Normal"/>
    <w:rsid w:val="00D07230"/>
    <w:pPr>
      <w:numPr>
        <w:numId w:val="2"/>
      </w:numPr>
      <w:spacing w:before="120" w:after="120"/>
    </w:pPr>
    <w:rPr>
      <w:rFonts w:eastAsia="Times New Roman"/>
      <w:lang w:eastAsia="en-US"/>
    </w:rPr>
  </w:style>
  <w:style w:type="paragraph" w:customStyle="1" w:styleId="Arial9Bold-Centered">
    <w:name w:val="Arial9 Bold-Centered"/>
    <w:basedOn w:val="Normal"/>
    <w:rsid w:val="00D07230"/>
    <w:pPr>
      <w:jc w:val="center"/>
    </w:pPr>
    <w:rPr>
      <w:rFonts w:ascii="Arial" w:eastAsia="Times New Roman" w:hAnsi="Arial"/>
      <w:b/>
      <w:bCs/>
      <w:sz w:val="18"/>
      <w:szCs w:val="20"/>
      <w:lang w:eastAsia="en-US"/>
    </w:rPr>
  </w:style>
  <w:style w:type="paragraph" w:customStyle="1" w:styleId="Arial9-Centered">
    <w:name w:val="Arial9-Centered"/>
    <w:basedOn w:val="Normal"/>
    <w:rsid w:val="00D07230"/>
    <w:pPr>
      <w:jc w:val="center"/>
    </w:pPr>
    <w:rPr>
      <w:rFonts w:ascii="Arial" w:eastAsia="Times New Roman" w:hAnsi="Arial"/>
      <w:sz w:val="18"/>
      <w:szCs w:val="20"/>
      <w:lang w:eastAsia="en-US"/>
    </w:rPr>
  </w:style>
  <w:style w:type="paragraph" w:customStyle="1" w:styleId="Arial9Italic-Centered">
    <w:name w:val="Arial9Italic-Centered"/>
    <w:basedOn w:val="Normal"/>
    <w:rsid w:val="00D07230"/>
    <w:pPr>
      <w:jc w:val="center"/>
    </w:pPr>
    <w:rPr>
      <w:rFonts w:ascii="Arial" w:eastAsia="Times New Roman" w:hAnsi="Arial"/>
      <w:i/>
      <w:iCs/>
      <w:sz w:val="18"/>
      <w:szCs w:val="20"/>
      <w:lang w:eastAsia="en-US"/>
    </w:rPr>
  </w:style>
  <w:style w:type="character" w:customStyle="1" w:styleId="bold">
    <w:name w:val="bold"/>
    <w:basedOn w:val="DefaultParagraphFont"/>
    <w:rsid w:val="009151F9"/>
  </w:style>
  <w:style w:type="paragraph" w:customStyle="1" w:styleId="SOS1">
    <w:name w:val="SOS 1"/>
    <w:basedOn w:val="Normal"/>
    <w:qFormat/>
    <w:rsid w:val="000A7592"/>
    <w:pPr>
      <w:spacing w:before="240" w:after="120"/>
      <w:jc w:val="center"/>
      <w:outlineLvl w:val="1"/>
    </w:pPr>
    <w:rPr>
      <w:rFonts w:ascii="Cambria" w:eastAsia="Times New Roman" w:hAnsi="Cambria"/>
      <w:b/>
      <w:color w:val="1F497D"/>
      <w:sz w:val="28"/>
      <w:szCs w:val="28"/>
      <w:lang w:eastAsia="en-US"/>
    </w:rPr>
  </w:style>
  <w:style w:type="character" w:customStyle="1" w:styleId="FootnoteTextChar">
    <w:name w:val="Footnote Text Char"/>
    <w:basedOn w:val="DefaultParagraphFont"/>
    <w:link w:val="FootnoteText"/>
    <w:uiPriority w:val="99"/>
    <w:semiHidden/>
    <w:rsid w:val="001C7634"/>
    <w:rPr>
      <w:rFonts w:eastAsia="Batang"/>
      <w:lang w:eastAsia="ko-KR"/>
    </w:rPr>
  </w:style>
  <w:style w:type="paragraph" w:customStyle="1" w:styleId="CoverTitle">
    <w:name w:val="Cover Title"/>
    <w:basedOn w:val="Normal"/>
    <w:qFormat/>
    <w:rsid w:val="00504DD5"/>
    <w:pPr>
      <w:spacing w:after="120"/>
      <w:jc w:val="both"/>
    </w:pPr>
    <w:rPr>
      <w:rFonts w:ascii="Cambria" w:eastAsia="Times New Roman" w:hAnsi="Cambria"/>
      <w:sz w:val="28"/>
      <w:szCs w:val="28"/>
      <w:lang w:eastAsia="en-US"/>
    </w:rPr>
  </w:style>
  <w:style w:type="paragraph" w:customStyle="1" w:styleId="CoverTitleBold">
    <w:name w:val="Cover Title Bold"/>
    <w:basedOn w:val="Normal"/>
    <w:qFormat/>
    <w:rsid w:val="00504DD5"/>
    <w:pPr>
      <w:spacing w:after="120"/>
      <w:jc w:val="both"/>
    </w:pPr>
    <w:rPr>
      <w:rFonts w:ascii="Cambria" w:eastAsia="Times New Roman" w:hAnsi="Cambria"/>
      <w:b/>
      <w:sz w:val="48"/>
      <w:szCs w:val="48"/>
      <w:lang w:eastAsia="en-US"/>
    </w:rPr>
  </w:style>
  <w:style w:type="paragraph" w:customStyle="1" w:styleId="Coveraddress">
    <w:name w:val="Cover address"/>
    <w:basedOn w:val="Normal"/>
    <w:qFormat/>
    <w:rsid w:val="00504DD5"/>
    <w:pPr>
      <w:jc w:val="center"/>
    </w:pPr>
    <w:rPr>
      <w:rFonts w:ascii="Cambria" w:eastAsia="Times New Roman" w:hAnsi="Cambria"/>
      <w:lang w:eastAsia="en-US"/>
    </w:rPr>
  </w:style>
  <w:style w:type="character" w:customStyle="1" w:styleId="FooterChar">
    <w:name w:val="Footer Char"/>
    <w:basedOn w:val="DefaultParagraphFont"/>
    <w:link w:val="Footer"/>
    <w:uiPriority w:val="99"/>
    <w:rsid w:val="00205321"/>
    <w:rPr>
      <w:rFonts w:eastAsia="Batang"/>
      <w:sz w:val="24"/>
      <w:szCs w:val="24"/>
      <w:lang w:eastAsia="ko-KR"/>
    </w:rPr>
  </w:style>
  <w:style w:type="paragraph" w:customStyle="1" w:styleId="Listbulletindented1">
    <w:name w:val="List bullet indented 1"/>
    <w:basedOn w:val="Normal"/>
    <w:qFormat/>
    <w:rsid w:val="00727CFE"/>
    <w:pPr>
      <w:numPr>
        <w:numId w:val="5"/>
      </w:numPr>
      <w:spacing w:after="120"/>
      <w:jc w:val="both"/>
    </w:pPr>
    <w:rPr>
      <w:rFonts w:ascii="Cambria" w:eastAsia="Times New Roman" w:hAnsi="Cambria"/>
      <w:lang w:eastAsia="en-US"/>
    </w:rPr>
  </w:style>
  <w:style w:type="paragraph" w:customStyle="1" w:styleId="Default">
    <w:name w:val="Default"/>
    <w:rsid w:val="00FA081D"/>
    <w:pPr>
      <w:autoSpaceDE w:val="0"/>
      <w:autoSpaceDN w:val="0"/>
      <w:adjustRightInd w:val="0"/>
    </w:pPr>
    <w:rPr>
      <w:color w:val="000000"/>
      <w:sz w:val="24"/>
      <w:szCs w:val="24"/>
    </w:rPr>
  </w:style>
  <w:style w:type="paragraph" w:styleId="NormalWeb">
    <w:name w:val="Normal (Web)"/>
    <w:basedOn w:val="Normal"/>
    <w:uiPriority w:val="99"/>
    <w:unhideWhenUsed/>
    <w:rsid w:val="001B5F72"/>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1B5F72"/>
  </w:style>
  <w:style w:type="character" w:styleId="EndnoteReference">
    <w:name w:val="endnote reference"/>
    <w:basedOn w:val="DefaultParagraphFont"/>
    <w:rsid w:val="00631F6A"/>
    <w:rPr>
      <w:vertAlign w:val="superscript"/>
    </w:rPr>
  </w:style>
  <w:style w:type="character" w:styleId="Strong">
    <w:name w:val="Strong"/>
    <w:basedOn w:val="DefaultParagraphFont"/>
    <w:uiPriority w:val="22"/>
    <w:qFormat/>
    <w:rsid w:val="00472E4D"/>
    <w:rPr>
      <w:b/>
      <w:bCs/>
    </w:rPr>
  </w:style>
  <w:style w:type="paragraph" w:styleId="Revision">
    <w:name w:val="Revision"/>
    <w:hidden/>
    <w:uiPriority w:val="99"/>
    <w:semiHidden/>
    <w:rsid w:val="00675EA1"/>
    <w:rPr>
      <w:rFonts w:eastAsia="Batang"/>
      <w:sz w:val="24"/>
      <w:szCs w:val="24"/>
      <w:lang w:eastAsia="ko-KR"/>
    </w:rPr>
  </w:style>
  <w:style w:type="paragraph" w:customStyle="1" w:styleId="Listbulletintented2">
    <w:name w:val="List bullet intented 2"/>
    <w:basedOn w:val="Normal"/>
    <w:qFormat/>
    <w:rsid w:val="00897D0C"/>
    <w:pPr>
      <w:spacing w:after="120"/>
      <w:ind w:left="1440" w:hanging="360"/>
      <w:jc w:val="both"/>
    </w:pPr>
    <w:rPr>
      <w:rFonts w:ascii="Cambria" w:eastAsia="Times New Roman" w:hAnsi="Cambria"/>
      <w:lang w:eastAsia="en-US"/>
    </w:rPr>
  </w:style>
  <w:style w:type="paragraph" w:styleId="TOCHeading">
    <w:name w:val="TOC Heading"/>
    <w:basedOn w:val="Heading1"/>
    <w:next w:val="Normal"/>
    <w:uiPriority w:val="39"/>
    <w:unhideWhenUsed/>
    <w:qFormat/>
    <w:rsid w:val="0003363A"/>
    <w:pPr>
      <w:keepLines/>
      <w:spacing w:before="240" w:line="259" w:lineRule="auto"/>
      <w:outlineLvl w:val="9"/>
    </w:pPr>
    <w:rPr>
      <w:rFonts w:asciiTheme="majorHAnsi" w:eastAsiaTheme="majorEastAsia" w:hAnsiTheme="majorHAnsi" w:cstheme="majorBidi"/>
      <w:i w:val="0"/>
      <w:iCs w:val="0"/>
      <w:color w:val="365F91" w:themeColor="accent1" w:themeShade="BF"/>
      <w:sz w:val="32"/>
      <w:szCs w:val="32"/>
    </w:rPr>
  </w:style>
  <w:style w:type="paragraph" w:styleId="TOC1">
    <w:name w:val="toc 1"/>
    <w:basedOn w:val="Normal"/>
    <w:next w:val="Normal"/>
    <w:autoRedefine/>
    <w:uiPriority w:val="39"/>
    <w:unhideWhenUsed/>
    <w:rsid w:val="0003363A"/>
    <w:pPr>
      <w:spacing w:after="100"/>
    </w:pPr>
  </w:style>
  <w:style w:type="paragraph" w:styleId="TOC2">
    <w:name w:val="toc 2"/>
    <w:basedOn w:val="Normal"/>
    <w:next w:val="Normal"/>
    <w:autoRedefine/>
    <w:uiPriority w:val="39"/>
    <w:unhideWhenUsed/>
    <w:rsid w:val="0003363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126">
      <w:bodyDiv w:val="1"/>
      <w:marLeft w:val="0"/>
      <w:marRight w:val="0"/>
      <w:marTop w:val="0"/>
      <w:marBottom w:val="0"/>
      <w:divBdr>
        <w:top w:val="none" w:sz="0" w:space="0" w:color="auto"/>
        <w:left w:val="none" w:sz="0" w:space="0" w:color="auto"/>
        <w:bottom w:val="none" w:sz="0" w:space="0" w:color="auto"/>
        <w:right w:val="none" w:sz="0" w:space="0" w:color="auto"/>
      </w:divBdr>
    </w:div>
    <w:div w:id="130483574">
      <w:bodyDiv w:val="1"/>
      <w:marLeft w:val="0"/>
      <w:marRight w:val="0"/>
      <w:marTop w:val="0"/>
      <w:marBottom w:val="0"/>
      <w:divBdr>
        <w:top w:val="none" w:sz="0" w:space="0" w:color="auto"/>
        <w:left w:val="none" w:sz="0" w:space="0" w:color="auto"/>
        <w:bottom w:val="none" w:sz="0" w:space="0" w:color="auto"/>
        <w:right w:val="none" w:sz="0" w:space="0" w:color="auto"/>
      </w:divBdr>
    </w:div>
    <w:div w:id="225838886">
      <w:bodyDiv w:val="1"/>
      <w:marLeft w:val="0"/>
      <w:marRight w:val="0"/>
      <w:marTop w:val="0"/>
      <w:marBottom w:val="0"/>
      <w:divBdr>
        <w:top w:val="none" w:sz="0" w:space="0" w:color="auto"/>
        <w:left w:val="none" w:sz="0" w:space="0" w:color="auto"/>
        <w:bottom w:val="none" w:sz="0" w:space="0" w:color="auto"/>
        <w:right w:val="none" w:sz="0" w:space="0" w:color="auto"/>
      </w:divBdr>
    </w:div>
    <w:div w:id="256795811">
      <w:bodyDiv w:val="1"/>
      <w:marLeft w:val="0"/>
      <w:marRight w:val="0"/>
      <w:marTop w:val="0"/>
      <w:marBottom w:val="0"/>
      <w:divBdr>
        <w:top w:val="none" w:sz="0" w:space="0" w:color="auto"/>
        <w:left w:val="none" w:sz="0" w:space="0" w:color="auto"/>
        <w:bottom w:val="none" w:sz="0" w:space="0" w:color="auto"/>
        <w:right w:val="none" w:sz="0" w:space="0" w:color="auto"/>
      </w:divBdr>
    </w:div>
    <w:div w:id="604729464">
      <w:bodyDiv w:val="1"/>
      <w:marLeft w:val="0"/>
      <w:marRight w:val="0"/>
      <w:marTop w:val="0"/>
      <w:marBottom w:val="0"/>
      <w:divBdr>
        <w:top w:val="none" w:sz="0" w:space="0" w:color="auto"/>
        <w:left w:val="none" w:sz="0" w:space="0" w:color="auto"/>
        <w:bottom w:val="none" w:sz="0" w:space="0" w:color="auto"/>
        <w:right w:val="none" w:sz="0" w:space="0" w:color="auto"/>
      </w:divBdr>
    </w:div>
    <w:div w:id="662319473">
      <w:bodyDiv w:val="1"/>
      <w:marLeft w:val="0"/>
      <w:marRight w:val="0"/>
      <w:marTop w:val="0"/>
      <w:marBottom w:val="0"/>
      <w:divBdr>
        <w:top w:val="none" w:sz="0" w:space="0" w:color="auto"/>
        <w:left w:val="none" w:sz="0" w:space="0" w:color="auto"/>
        <w:bottom w:val="none" w:sz="0" w:space="0" w:color="auto"/>
        <w:right w:val="none" w:sz="0" w:space="0" w:color="auto"/>
      </w:divBdr>
    </w:div>
    <w:div w:id="727218322">
      <w:bodyDiv w:val="1"/>
      <w:marLeft w:val="0"/>
      <w:marRight w:val="0"/>
      <w:marTop w:val="0"/>
      <w:marBottom w:val="0"/>
      <w:divBdr>
        <w:top w:val="none" w:sz="0" w:space="0" w:color="auto"/>
        <w:left w:val="none" w:sz="0" w:space="0" w:color="auto"/>
        <w:bottom w:val="none" w:sz="0" w:space="0" w:color="auto"/>
        <w:right w:val="none" w:sz="0" w:space="0" w:color="auto"/>
      </w:divBdr>
    </w:div>
    <w:div w:id="830675150">
      <w:bodyDiv w:val="1"/>
      <w:marLeft w:val="0"/>
      <w:marRight w:val="0"/>
      <w:marTop w:val="0"/>
      <w:marBottom w:val="0"/>
      <w:divBdr>
        <w:top w:val="none" w:sz="0" w:space="0" w:color="auto"/>
        <w:left w:val="none" w:sz="0" w:space="0" w:color="auto"/>
        <w:bottom w:val="none" w:sz="0" w:space="0" w:color="auto"/>
        <w:right w:val="none" w:sz="0" w:space="0" w:color="auto"/>
      </w:divBdr>
    </w:div>
    <w:div w:id="876964693">
      <w:bodyDiv w:val="1"/>
      <w:marLeft w:val="0"/>
      <w:marRight w:val="0"/>
      <w:marTop w:val="0"/>
      <w:marBottom w:val="0"/>
      <w:divBdr>
        <w:top w:val="none" w:sz="0" w:space="0" w:color="auto"/>
        <w:left w:val="none" w:sz="0" w:space="0" w:color="auto"/>
        <w:bottom w:val="none" w:sz="0" w:space="0" w:color="auto"/>
        <w:right w:val="none" w:sz="0" w:space="0" w:color="auto"/>
      </w:divBdr>
    </w:div>
    <w:div w:id="1012990860">
      <w:bodyDiv w:val="1"/>
      <w:marLeft w:val="0"/>
      <w:marRight w:val="0"/>
      <w:marTop w:val="0"/>
      <w:marBottom w:val="0"/>
      <w:divBdr>
        <w:top w:val="none" w:sz="0" w:space="0" w:color="auto"/>
        <w:left w:val="none" w:sz="0" w:space="0" w:color="auto"/>
        <w:bottom w:val="none" w:sz="0" w:space="0" w:color="auto"/>
        <w:right w:val="none" w:sz="0" w:space="0" w:color="auto"/>
      </w:divBdr>
    </w:div>
    <w:div w:id="1282807172">
      <w:bodyDiv w:val="1"/>
      <w:marLeft w:val="0"/>
      <w:marRight w:val="0"/>
      <w:marTop w:val="0"/>
      <w:marBottom w:val="0"/>
      <w:divBdr>
        <w:top w:val="none" w:sz="0" w:space="0" w:color="auto"/>
        <w:left w:val="none" w:sz="0" w:space="0" w:color="auto"/>
        <w:bottom w:val="none" w:sz="0" w:space="0" w:color="auto"/>
        <w:right w:val="none" w:sz="0" w:space="0" w:color="auto"/>
      </w:divBdr>
    </w:div>
    <w:div w:id="1610619149">
      <w:bodyDiv w:val="1"/>
      <w:marLeft w:val="0"/>
      <w:marRight w:val="0"/>
      <w:marTop w:val="0"/>
      <w:marBottom w:val="0"/>
      <w:divBdr>
        <w:top w:val="none" w:sz="0" w:space="0" w:color="auto"/>
        <w:left w:val="none" w:sz="0" w:space="0" w:color="auto"/>
        <w:bottom w:val="none" w:sz="0" w:space="0" w:color="auto"/>
        <w:right w:val="none" w:sz="0" w:space="0" w:color="auto"/>
      </w:divBdr>
    </w:div>
    <w:div w:id="1611665695">
      <w:bodyDiv w:val="1"/>
      <w:marLeft w:val="0"/>
      <w:marRight w:val="0"/>
      <w:marTop w:val="0"/>
      <w:marBottom w:val="0"/>
      <w:divBdr>
        <w:top w:val="none" w:sz="0" w:space="0" w:color="auto"/>
        <w:left w:val="none" w:sz="0" w:space="0" w:color="auto"/>
        <w:bottom w:val="none" w:sz="0" w:space="0" w:color="auto"/>
        <w:right w:val="none" w:sz="0" w:space="0" w:color="auto"/>
      </w:divBdr>
    </w:div>
    <w:div w:id="1624270900">
      <w:bodyDiv w:val="1"/>
      <w:marLeft w:val="0"/>
      <w:marRight w:val="0"/>
      <w:marTop w:val="0"/>
      <w:marBottom w:val="0"/>
      <w:divBdr>
        <w:top w:val="none" w:sz="0" w:space="0" w:color="auto"/>
        <w:left w:val="none" w:sz="0" w:space="0" w:color="auto"/>
        <w:bottom w:val="none" w:sz="0" w:space="0" w:color="auto"/>
        <w:right w:val="none" w:sz="0" w:space="0" w:color="auto"/>
      </w:divBdr>
      <w:divsChild>
        <w:div w:id="594485169">
          <w:marLeft w:val="0"/>
          <w:marRight w:val="0"/>
          <w:marTop w:val="0"/>
          <w:marBottom w:val="0"/>
          <w:divBdr>
            <w:top w:val="single" w:sz="6" w:space="0" w:color="B7C2CD"/>
            <w:left w:val="single" w:sz="6" w:space="0" w:color="B7C2CD"/>
            <w:bottom w:val="single" w:sz="6" w:space="0" w:color="B7C2CD"/>
            <w:right w:val="single" w:sz="6" w:space="0" w:color="B7C2CD"/>
          </w:divBdr>
          <w:divsChild>
            <w:div w:id="657613902">
              <w:marLeft w:val="0"/>
              <w:marRight w:val="0"/>
              <w:marTop w:val="0"/>
              <w:marBottom w:val="0"/>
              <w:divBdr>
                <w:top w:val="single" w:sz="18" w:space="0" w:color="DBE0E6"/>
                <w:left w:val="none" w:sz="0" w:space="0" w:color="auto"/>
                <w:bottom w:val="single" w:sz="18" w:space="0" w:color="DBE0E6"/>
                <w:right w:val="none" w:sz="0" w:space="0" w:color="auto"/>
              </w:divBdr>
              <w:divsChild>
                <w:div w:id="1050497678">
                  <w:marLeft w:val="75"/>
                  <w:marRight w:val="0"/>
                  <w:marTop w:val="0"/>
                  <w:marBottom w:val="0"/>
                  <w:divBdr>
                    <w:top w:val="none" w:sz="0" w:space="0" w:color="auto"/>
                    <w:left w:val="none" w:sz="0" w:space="0" w:color="auto"/>
                    <w:bottom w:val="none" w:sz="0" w:space="0" w:color="auto"/>
                    <w:right w:val="none" w:sz="0" w:space="0" w:color="auto"/>
                  </w:divBdr>
                  <w:divsChild>
                    <w:div w:id="1520923988">
                      <w:marLeft w:val="0"/>
                      <w:marRight w:val="0"/>
                      <w:marTop w:val="300"/>
                      <w:marBottom w:val="300"/>
                      <w:divBdr>
                        <w:top w:val="none" w:sz="0" w:space="0" w:color="E7E8E8"/>
                        <w:left w:val="none" w:sz="0" w:space="0" w:color="E7E8E8"/>
                        <w:bottom w:val="single" w:sz="12" w:space="0" w:color="E7E8E8"/>
                        <w:right w:val="none" w:sz="0" w:space="0" w:color="E7E8E8"/>
                      </w:divBdr>
                      <w:divsChild>
                        <w:div w:id="894656879">
                          <w:marLeft w:val="0"/>
                          <w:marRight w:val="0"/>
                          <w:marTop w:val="0"/>
                          <w:marBottom w:val="0"/>
                          <w:divBdr>
                            <w:top w:val="none" w:sz="0" w:space="0" w:color="auto"/>
                            <w:left w:val="none" w:sz="0" w:space="0" w:color="auto"/>
                            <w:bottom w:val="none" w:sz="0" w:space="0" w:color="auto"/>
                            <w:right w:val="none" w:sz="0" w:space="0" w:color="auto"/>
                          </w:divBdr>
                        </w:div>
                        <w:div w:id="20728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201185">
      <w:bodyDiv w:val="1"/>
      <w:marLeft w:val="0"/>
      <w:marRight w:val="0"/>
      <w:marTop w:val="0"/>
      <w:marBottom w:val="0"/>
      <w:divBdr>
        <w:top w:val="none" w:sz="0" w:space="0" w:color="auto"/>
        <w:left w:val="none" w:sz="0" w:space="0" w:color="auto"/>
        <w:bottom w:val="none" w:sz="0" w:space="0" w:color="auto"/>
        <w:right w:val="none" w:sz="0" w:space="0" w:color="auto"/>
      </w:divBdr>
    </w:div>
    <w:div w:id="1788547292">
      <w:bodyDiv w:val="1"/>
      <w:marLeft w:val="0"/>
      <w:marRight w:val="0"/>
      <w:marTop w:val="0"/>
      <w:marBottom w:val="0"/>
      <w:divBdr>
        <w:top w:val="none" w:sz="0" w:space="0" w:color="auto"/>
        <w:left w:val="none" w:sz="0" w:space="0" w:color="auto"/>
        <w:bottom w:val="none" w:sz="0" w:space="0" w:color="auto"/>
        <w:right w:val="none" w:sz="0" w:space="0" w:color="auto"/>
      </w:divBdr>
    </w:div>
    <w:div w:id="1857843419">
      <w:bodyDiv w:val="1"/>
      <w:marLeft w:val="0"/>
      <w:marRight w:val="0"/>
      <w:marTop w:val="0"/>
      <w:marBottom w:val="0"/>
      <w:divBdr>
        <w:top w:val="none" w:sz="0" w:space="0" w:color="auto"/>
        <w:left w:val="none" w:sz="0" w:space="0" w:color="auto"/>
        <w:bottom w:val="none" w:sz="0" w:space="0" w:color="auto"/>
        <w:right w:val="none" w:sz="0" w:space="0" w:color="auto"/>
      </w:divBdr>
    </w:div>
    <w:div w:id="1908615222">
      <w:bodyDiv w:val="1"/>
      <w:marLeft w:val="0"/>
      <w:marRight w:val="0"/>
      <w:marTop w:val="0"/>
      <w:marBottom w:val="0"/>
      <w:divBdr>
        <w:top w:val="none" w:sz="0" w:space="0" w:color="auto"/>
        <w:left w:val="none" w:sz="0" w:space="0" w:color="auto"/>
        <w:bottom w:val="none" w:sz="0" w:space="0" w:color="auto"/>
        <w:right w:val="none" w:sz="0" w:space="0" w:color="auto"/>
      </w:divBdr>
    </w:div>
    <w:div w:id="2029526524">
      <w:bodyDiv w:val="1"/>
      <w:marLeft w:val="0"/>
      <w:marRight w:val="0"/>
      <w:marTop w:val="0"/>
      <w:marBottom w:val="0"/>
      <w:divBdr>
        <w:top w:val="none" w:sz="0" w:space="0" w:color="auto"/>
        <w:left w:val="none" w:sz="0" w:space="0" w:color="auto"/>
        <w:bottom w:val="none" w:sz="0" w:space="0" w:color="auto"/>
        <w:right w:val="none" w:sz="0" w:space="0" w:color="auto"/>
      </w:divBdr>
    </w:div>
    <w:div w:id="2110806579">
      <w:bodyDiv w:val="1"/>
      <w:marLeft w:val="0"/>
      <w:marRight w:val="0"/>
      <w:marTop w:val="0"/>
      <w:marBottom w:val="0"/>
      <w:divBdr>
        <w:top w:val="none" w:sz="0" w:space="0" w:color="auto"/>
        <w:left w:val="none" w:sz="0" w:space="0" w:color="auto"/>
        <w:bottom w:val="none" w:sz="0" w:space="0" w:color="auto"/>
        <w:right w:val="none" w:sz="0" w:space="0" w:color="auto"/>
      </w:divBdr>
    </w:div>
    <w:div w:id="213197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profiles.doe.mass.edu/profiles/student.aspx?orgcode=04920000&amp;orgtypecode=5&am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profiles.doe.mass.edu/reportcard/rc.aspx?linkid=38&amp;orgcode=04920000&amp;fycode=2015&amp;orgtypecode=12&amp;" TargetMode="External"/><Relationship Id="rId20" Type="http://schemas.openxmlformats.org/officeDocument/2006/relationships/hyperlink" Target="mailto:charterschools@doe.mass.ed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www.mlkcs.org" TargetMode="External"/><Relationship Id="rId23"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hyperlink" Target="http://profiles.doe.mass.edu/profiles/student.aspx?orgcode=04920000&amp;orgtypecode=5&am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kcs.org" TargetMode="External"/><Relationship Id="rId22" Type="http://schemas.openxmlformats.org/officeDocument/2006/relationships/image" Target="media/image3.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Sheet1!$B$1</c:f>
              <c:strCache>
                <c:ptCount val="1"/>
                <c:pt idx="0">
                  <c:v>On or Above Grade Level </c:v>
                </c:pt>
              </c:strCache>
            </c:strRef>
          </c:tx>
          <c:invertIfNegative val="0"/>
          <c:cat>
            <c:strRef>
              <c:f>Sheet1!$A$2:$A$7</c:f>
              <c:strCache>
                <c:ptCount val="6"/>
                <c:pt idx="0">
                  <c:v>Grade K</c:v>
                </c:pt>
                <c:pt idx="1">
                  <c:v>Grade 1</c:v>
                </c:pt>
                <c:pt idx="2">
                  <c:v>Grade 2</c:v>
                </c:pt>
                <c:pt idx="3">
                  <c:v>Grade 3 </c:v>
                </c:pt>
                <c:pt idx="4">
                  <c:v>Grade 4</c:v>
                </c:pt>
                <c:pt idx="5">
                  <c:v>Grade 5</c:v>
                </c:pt>
              </c:strCache>
            </c:strRef>
          </c:cat>
          <c:val>
            <c:numRef>
              <c:f>Sheet1!$B$2:$B$7</c:f>
              <c:numCache>
                <c:formatCode>General</c:formatCode>
                <c:ptCount val="6"/>
                <c:pt idx="0">
                  <c:v>50</c:v>
                </c:pt>
                <c:pt idx="1">
                  <c:v>36</c:v>
                </c:pt>
                <c:pt idx="2">
                  <c:v>37</c:v>
                </c:pt>
                <c:pt idx="3">
                  <c:v>36</c:v>
                </c:pt>
                <c:pt idx="4">
                  <c:v>32</c:v>
                </c:pt>
                <c:pt idx="5">
                  <c:v>30</c:v>
                </c:pt>
              </c:numCache>
            </c:numRef>
          </c:val>
        </c:ser>
        <c:ser>
          <c:idx val="1"/>
          <c:order val="1"/>
          <c:tx>
            <c:strRef>
              <c:f>Sheet1!$C$1</c:f>
              <c:strCache>
                <c:ptCount val="1"/>
                <c:pt idx="0">
                  <c:v>Slightly Below Grade Level </c:v>
                </c:pt>
              </c:strCache>
            </c:strRef>
          </c:tx>
          <c:invertIfNegative val="0"/>
          <c:cat>
            <c:strRef>
              <c:f>Sheet1!$A$2:$A$7</c:f>
              <c:strCache>
                <c:ptCount val="6"/>
                <c:pt idx="0">
                  <c:v>Grade K</c:v>
                </c:pt>
                <c:pt idx="1">
                  <c:v>Grade 1</c:v>
                </c:pt>
                <c:pt idx="2">
                  <c:v>Grade 2</c:v>
                </c:pt>
                <c:pt idx="3">
                  <c:v>Grade 3 </c:v>
                </c:pt>
                <c:pt idx="4">
                  <c:v>Grade 4</c:v>
                </c:pt>
                <c:pt idx="5">
                  <c:v>Grade 5</c:v>
                </c:pt>
              </c:strCache>
            </c:strRef>
          </c:cat>
          <c:val>
            <c:numRef>
              <c:f>Sheet1!$C$2:$C$7</c:f>
              <c:numCache>
                <c:formatCode>General</c:formatCode>
                <c:ptCount val="6"/>
                <c:pt idx="0">
                  <c:v>6</c:v>
                </c:pt>
                <c:pt idx="1">
                  <c:v>7</c:v>
                </c:pt>
                <c:pt idx="2">
                  <c:v>7</c:v>
                </c:pt>
                <c:pt idx="3">
                  <c:v>9</c:v>
                </c:pt>
                <c:pt idx="4">
                  <c:v>6</c:v>
                </c:pt>
                <c:pt idx="5">
                  <c:v>7</c:v>
                </c:pt>
              </c:numCache>
            </c:numRef>
          </c:val>
        </c:ser>
        <c:ser>
          <c:idx val="2"/>
          <c:order val="2"/>
          <c:tx>
            <c:strRef>
              <c:f>Sheet1!$D$1</c:f>
              <c:strCache>
                <c:ptCount val="1"/>
                <c:pt idx="0">
                  <c:v>Significantly Below Grade Level </c:v>
                </c:pt>
              </c:strCache>
            </c:strRef>
          </c:tx>
          <c:invertIfNegative val="0"/>
          <c:cat>
            <c:strRef>
              <c:f>Sheet1!$A$2:$A$7</c:f>
              <c:strCache>
                <c:ptCount val="6"/>
                <c:pt idx="0">
                  <c:v>Grade K</c:v>
                </c:pt>
                <c:pt idx="1">
                  <c:v>Grade 1</c:v>
                </c:pt>
                <c:pt idx="2">
                  <c:v>Grade 2</c:v>
                </c:pt>
                <c:pt idx="3">
                  <c:v>Grade 3 </c:v>
                </c:pt>
                <c:pt idx="4">
                  <c:v>Grade 4</c:v>
                </c:pt>
                <c:pt idx="5">
                  <c:v>Grade 5</c:v>
                </c:pt>
              </c:strCache>
            </c:strRef>
          </c:cat>
          <c:val>
            <c:numRef>
              <c:f>Sheet1!$D$2:$D$7</c:f>
              <c:numCache>
                <c:formatCode>General</c:formatCode>
                <c:ptCount val="6"/>
                <c:pt idx="0">
                  <c:v>7</c:v>
                </c:pt>
                <c:pt idx="1">
                  <c:v>14</c:v>
                </c:pt>
                <c:pt idx="2">
                  <c:v>13</c:v>
                </c:pt>
                <c:pt idx="3">
                  <c:v>14</c:v>
                </c:pt>
                <c:pt idx="4">
                  <c:v>22</c:v>
                </c:pt>
                <c:pt idx="5">
                  <c:v>20</c:v>
                </c:pt>
              </c:numCache>
            </c:numRef>
          </c:val>
        </c:ser>
        <c:dLbls>
          <c:showLegendKey val="0"/>
          <c:showVal val="0"/>
          <c:showCatName val="0"/>
          <c:showSerName val="0"/>
          <c:showPercent val="0"/>
          <c:showBubbleSize val="0"/>
        </c:dLbls>
        <c:gapWidth val="150"/>
        <c:axId val="4439664"/>
        <c:axId val="4440224"/>
      </c:barChart>
      <c:catAx>
        <c:axId val="4439664"/>
        <c:scaling>
          <c:orientation val="minMax"/>
        </c:scaling>
        <c:delete val="0"/>
        <c:axPos val="b"/>
        <c:numFmt formatCode="General" sourceLinked="0"/>
        <c:majorTickMark val="out"/>
        <c:minorTickMark val="none"/>
        <c:tickLblPos val="nextTo"/>
        <c:crossAx val="4440224"/>
        <c:crosses val="autoZero"/>
        <c:auto val="1"/>
        <c:lblAlgn val="ctr"/>
        <c:lblOffset val="100"/>
        <c:noMultiLvlLbl val="0"/>
      </c:catAx>
      <c:valAx>
        <c:axId val="4440224"/>
        <c:scaling>
          <c:orientation val="minMax"/>
        </c:scaling>
        <c:delete val="0"/>
        <c:axPos val="l"/>
        <c:numFmt formatCode="General" sourceLinked="1"/>
        <c:majorTickMark val="out"/>
        <c:minorTickMark val="none"/>
        <c:tickLblPos val="nextTo"/>
        <c:crossAx val="44396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DESE-231-24266</_dlc_DocId>
    <_dlc_DocIdUrl xmlns="733efe1c-5bbe-4968-87dc-d400e65c879f">
      <Url>https://sharepoint.doemass.org/ese/webteam/cps/_layouts/DocIdRedir.aspx?ID=DESE-231-24266</Url>
      <Description>DESE-231-24266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08F51-7012-4D59-9B06-29B4E7F2889A}">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0a4e05da-b9bc-4326-ad73-01ef31b95567"/>
    <ds:schemaRef ds:uri="733efe1c-5bbe-4968-87dc-d400e65c879f"/>
    <ds:schemaRef ds:uri="http://www.w3.org/XML/1998/namespace"/>
    <ds:schemaRef ds:uri="http://purl.org/dc/dcmitype/"/>
  </ds:schemaRefs>
</ds:datastoreItem>
</file>

<file path=customXml/itemProps2.xml><?xml version="1.0" encoding="utf-8"?>
<ds:datastoreItem xmlns:ds="http://schemas.openxmlformats.org/officeDocument/2006/customXml" ds:itemID="{DCE5E0E6-12AF-40C8-8AC2-390A28865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CBDC4-A389-4CE0-8ADD-27609635C649}">
  <ds:schemaRefs>
    <ds:schemaRef ds:uri="http://schemas.microsoft.com/sharepoint/events"/>
  </ds:schemaRefs>
</ds:datastoreItem>
</file>

<file path=customXml/itemProps4.xml><?xml version="1.0" encoding="utf-8"?>
<ds:datastoreItem xmlns:ds="http://schemas.openxmlformats.org/officeDocument/2006/customXml" ds:itemID="{8FA528FD-8E76-4AE7-95C4-0C0366751002}">
  <ds:schemaRefs>
    <ds:schemaRef ds:uri="http://schemas.microsoft.com/sharepoint/v3/contenttype/forms"/>
  </ds:schemaRefs>
</ds:datastoreItem>
</file>

<file path=customXml/itemProps5.xml><?xml version="1.0" encoding="utf-8"?>
<ds:datastoreItem xmlns:ds="http://schemas.openxmlformats.org/officeDocument/2006/customXml" ds:itemID="{A744FDE1-DDEC-427E-B26D-C8A80DEB8042}">
  <ds:schemaRefs>
    <ds:schemaRef ds:uri="http://schemas.openxmlformats.org/officeDocument/2006/bibliography"/>
  </ds:schemaRefs>
</ds:datastoreItem>
</file>

<file path=customXml/itemProps6.xml><?xml version="1.0" encoding="utf-8"?>
<ds:datastoreItem xmlns:ds="http://schemas.openxmlformats.org/officeDocument/2006/customXml" ds:itemID="{6C1FD354-BA4E-4749-B81E-0BA25797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27</Pages>
  <Words>9510</Words>
  <Characters>57945</Characters>
  <Application>Microsoft Office Word</Application>
  <DocSecurity>0</DocSecurity>
  <Lines>482</Lines>
  <Paragraphs>134</Paragraphs>
  <ScaleCrop>false</ScaleCrop>
  <HeadingPairs>
    <vt:vector size="2" baseType="variant">
      <vt:variant>
        <vt:lpstr>Title</vt:lpstr>
      </vt:variant>
      <vt:variant>
        <vt:i4>1</vt:i4>
      </vt:variant>
    </vt:vector>
  </HeadingPairs>
  <TitlesOfParts>
    <vt:vector size="1" baseType="lpstr">
      <vt:lpstr>Charter School Annual Report Guidelines 2015-2016</vt:lpstr>
    </vt:vector>
  </TitlesOfParts>
  <Company/>
  <LinksUpToDate>false</LinksUpToDate>
  <CharactersWithSpaces>67321</CharactersWithSpaces>
  <SharedDoc>false</SharedDoc>
  <HLinks>
    <vt:vector size="12" baseType="variant">
      <vt:variant>
        <vt:i4>4390914</vt:i4>
      </vt:variant>
      <vt:variant>
        <vt:i4>3</vt:i4>
      </vt:variant>
      <vt:variant>
        <vt:i4>0</vt:i4>
      </vt:variant>
      <vt:variant>
        <vt:i4>5</vt:i4>
      </vt:variant>
      <vt:variant>
        <vt:lpwstr>http://www.doe.mass.edu/lawsregs/603cmr1.html?section=06</vt:lpwstr>
      </vt:variant>
      <vt:variant>
        <vt:lpwstr/>
      </vt:variant>
      <vt:variant>
        <vt:i4>5308435</vt:i4>
      </vt:variant>
      <vt:variant>
        <vt:i4>0</vt:i4>
      </vt:variant>
      <vt:variant>
        <vt:i4>0</vt:i4>
      </vt:variant>
      <vt:variant>
        <vt:i4>5</vt:i4>
      </vt:variant>
      <vt:variant>
        <vt:lpwstr>http://www.doe.mass.edu/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Annual Report Guidelines 2015-2016</dc:title>
  <dc:subject/>
  <dc:creator>ESE</dc:creator>
  <cp:lastModifiedBy>Alena Mudry</cp:lastModifiedBy>
  <cp:revision>98</cp:revision>
  <cp:lastPrinted>2016-05-31T18:20:00Z</cp:lastPrinted>
  <dcterms:created xsi:type="dcterms:W3CDTF">2016-05-26T11:45:00Z</dcterms:created>
  <dcterms:modified xsi:type="dcterms:W3CDTF">2016-07-28T11:50:00Z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13 2016</vt:lpwstr>
  </property>
</Properties>
</file>